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2908B" w14:textId="37D02D80" w:rsidR="00E22D53" w:rsidRDefault="00E22D53" w:rsidP="00635A8F">
      <w:pPr>
        <w:ind w:left="0" w:firstLine="0"/>
        <w:jc w:val="center"/>
        <w:rPr>
          <w:rFonts w:ascii="Garamond" w:hAnsi="Garamond"/>
          <w:i/>
          <w:iCs/>
          <w:sz w:val="28"/>
          <w:szCs w:val="28"/>
        </w:rPr>
      </w:pPr>
      <w:r w:rsidRPr="00736461">
        <w:rPr>
          <w:rFonts w:ascii="Garamond" w:hAnsi="Garamond"/>
          <w:i/>
          <w:iCs/>
          <w:sz w:val="24"/>
          <w:szCs w:val="24"/>
        </w:rPr>
        <w:t>TRASCRIZIONE WEBINAR 13 OTTOBRE 2021</w:t>
      </w:r>
    </w:p>
    <w:p w14:paraId="6B0DA300" w14:textId="53C7C92F" w:rsidR="00635A8F" w:rsidRDefault="00736461" w:rsidP="00635A8F">
      <w:pPr>
        <w:ind w:left="0" w:firstLine="0"/>
        <w:jc w:val="center"/>
        <w:rPr>
          <w:rFonts w:ascii="Garamond" w:hAnsi="Garamond"/>
          <w:i/>
          <w:iCs/>
          <w:sz w:val="28"/>
          <w:szCs w:val="28"/>
        </w:rPr>
      </w:pPr>
      <w:r w:rsidRPr="00736461">
        <w:rPr>
          <w:rFonts w:ascii="Garamond" w:hAnsi="Garamond"/>
          <w:i/>
          <w:iCs/>
          <w:sz w:val="28"/>
          <w:szCs w:val="28"/>
        </w:rPr>
        <w:t>TRASPARENZA E PRIVACY NELLE P.A.: UN INSTABILE EQUILIBRIO</w:t>
      </w:r>
    </w:p>
    <w:p w14:paraId="327DEA10" w14:textId="77777777" w:rsidR="002D3DC8" w:rsidRDefault="002D3DC8" w:rsidP="00635A8F">
      <w:pPr>
        <w:ind w:left="0" w:firstLine="0"/>
        <w:jc w:val="center"/>
        <w:rPr>
          <w:rFonts w:ascii="Garamond" w:hAnsi="Garamond"/>
          <w:i/>
          <w:iCs/>
          <w:sz w:val="28"/>
          <w:szCs w:val="28"/>
        </w:rPr>
      </w:pPr>
    </w:p>
    <w:p w14:paraId="5F7C2754" w14:textId="40F7AE12" w:rsidR="00736461" w:rsidRDefault="00736461" w:rsidP="00635A8F">
      <w:pPr>
        <w:ind w:left="0" w:firstLine="0"/>
        <w:rPr>
          <w:rFonts w:ascii="Garamond" w:hAnsi="Garamond"/>
          <w:sz w:val="28"/>
          <w:szCs w:val="28"/>
        </w:rPr>
      </w:pPr>
    </w:p>
    <w:p w14:paraId="5E7C8881" w14:textId="77777777" w:rsidR="002D3DC8" w:rsidRPr="002D3DC8" w:rsidRDefault="002D3DC8" w:rsidP="00635A8F">
      <w:pPr>
        <w:ind w:left="0" w:firstLine="0"/>
        <w:rPr>
          <w:rFonts w:ascii="Garamond" w:hAnsi="Garamond"/>
          <w:i/>
          <w:iCs/>
          <w:sz w:val="26"/>
          <w:szCs w:val="26"/>
        </w:rPr>
      </w:pPr>
      <w:r w:rsidRPr="002D3DC8">
        <w:rPr>
          <w:rFonts w:ascii="Garamond" w:hAnsi="Garamond"/>
          <w:i/>
          <w:iCs/>
          <w:sz w:val="26"/>
          <w:szCs w:val="26"/>
        </w:rPr>
        <w:t>Trascrizione degli interventi di:</w:t>
      </w:r>
    </w:p>
    <w:p w14:paraId="78DDD063" w14:textId="72EC3EFE" w:rsidR="002D3DC8" w:rsidRPr="002D3DC8" w:rsidRDefault="002D3DC8" w:rsidP="002D3DC8">
      <w:pPr>
        <w:pStyle w:val="Paragrafoelenco"/>
        <w:numPr>
          <w:ilvl w:val="0"/>
          <w:numId w:val="1"/>
        </w:numPr>
        <w:rPr>
          <w:rFonts w:ascii="Garamond" w:hAnsi="Garamond"/>
          <w:i/>
          <w:iCs/>
          <w:sz w:val="26"/>
          <w:szCs w:val="26"/>
        </w:rPr>
      </w:pPr>
      <w:r w:rsidRPr="002D3DC8">
        <w:rPr>
          <w:rFonts w:ascii="Garamond" w:hAnsi="Garamond"/>
          <w:i/>
          <w:iCs/>
          <w:sz w:val="26"/>
          <w:szCs w:val="26"/>
        </w:rPr>
        <w:t>M. Alparone – Sottosegretario Delegazione di Bruxelles e Sistema dei controlli</w:t>
      </w:r>
    </w:p>
    <w:p w14:paraId="6C397A00" w14:textId="34687FB4" w:rsidR="002D3DC8" w:rsidRPr="002D3DC8" w:rsidRDefault="002D3DC8" w:rsidP="002D3DC8">
      <w:pPr>
        <w:pStyle w:val="Paragrafoelenco"/>
        <w:numPr>
          <w:ilvl w:val="0"/>
          <w:numId w:val="1"/>
        </w:numPr>
        <w:rPr>
          <w:rFonts w:ascii="Garamond" w:hAnsi="Garamond"/>
          <w:i/>
          <w:iCs/>
          <w:sz w:val="26"/>
          <w:szCs w:val="26"/>
        </w:rPr>
      </w:pPr>
      <w:r w:rsidRPr="002D3DC8">
        <w:rPr>
          <w:rFonts w:ascii="Garamond" w:hAnsi="Garamond"/>
          <w:i/>
          <w:iCs/>
          <w:sz w:val="26"/>
          <w:szCs w:val="26"/>
        </w:rPr>
        <w:t>G. Canzio – Presidente Orac</w:t>
      </w:r>
    </w:p>
    <w:p w14:paraId="27F7F256" w14:textId="55DC7707" w:rsidR="002D3DC8" w:rsidRPr="002D3DC8" w:rsidRDefault="002D3DC8" w:rsidP="002D3DC8">
      <w:pPr>
        <w:pStyle w:val="Paragrafoelenco"/>
        <w:numPr>
          <w:ilvl w:val="0"/>
          <w:numId w:val="1"/>
        </w:numPr>
        <w:rPr>
          <w:rFonts w:ascii="Garamond" w:hAnsi="Garamond"/>
          <w:i/>
          <w:iCs/>
          <w:sz w:val="26"/>
          <w:szCs w:val="26"/>
        </w:rPr>
      </w:pPr>
      <w:r w:rsidRPr="002D3DC8">
        <w:rPr>
          <w:rFonts w:ascii="Garamond" w:hAnsi="Garamond"/>
          <w:i/>
          <w:iCs/>
          <w:sz w:val="26"/>
          <w:szCs w:val="26"/>
        </w:rPr>
        <w:t>U. Fantigrossi – Componente Orac</w:t>
      </w:r>
    </w:p>
    <w:p w14:paraId="05CF32D8" w14:textId="77777777" w:rsidR="002D3DC8" w:rsidRPr="002D3DC8" w:rsidRDefault="002D3DC8" w:rsidP="002D3DC8">
      <w:pPr>
        <w:rPr>
          <w:rFonts w:ascii="Garamond" w:hAnsi="Garamond"/>
          <w:sz w:val="28"/>
          <w:szCs w:val="28"/>
        </w:rPr>
      </w:pPr>
    </w:p>
    <w:p w14:paraId="7FB7A396" w14:textId="77777777" w:rsidR="00E5420D" w:rsidRDefault="00E5420D" w:rsidP="00635A8F">
      <w:pPr>
        <w:ind w:left="0" w:firstLine="0"/>
        <w:rPr>
          <w:rFonts w:ascii="Garamond" w:hAnsi="Garamond"/>
          <w:sz w:val="28"/>
          <w:szCs w:val="28"/>
        </w:rPr>
      </w:pPr>
    </w:p>
    <w:p w14:paraId="4DE0D6B6" w14:textId="48326FA9" w:rsidR="00DE731C" w:rsidRPr="002D3DC8" w:rsidRDefault="00DE731C" w:rsidP="003E52C9">
      <w:pPr>
        <w:ind w:left="0" w:firstLine="0"/>
        <w:rPr>
          <w:rFonts w:ascii="Garamond" w:hAnsi="Garamond"/>
          <w:b/>
          <w:bCs/>
          <w:i/>
          <w:iCs/>
          <w:sz w:val="28"/>
          <w:szCs w:val="28"/>
        </w:rPr>
      </w:pPr>
      <w:r w:rsidRPr="002D3DC8">
        <w:rPr>
          <w:rFonts w:ascii="Garamond" w:hAnsi="Garamond"/>
          <w:b/>
          <w:bCs/>
          <w:i/>
          <w:iCs/>
          <w:sz w:val="28"/>
          <w:szCs w:val="28"/>
        </w:rPr>
        <w:t xml:space="preserve">Saluti istituzionali </w:t>
      </w:r>
      <w:r w:rsidR="002D3DC8" w:rsidRPr="002D3DC8">
        <w:rPr>
          <w:rFonts w:ascii="Garamond" w:hAnsi="Garamond"/>
          <w:b/>
          <w:bCs/>
          <w:i/>
          <w:iCs/>
          <w:sz w:val="28"/>
          <w:szCs w:val="28"/>
        </w:rPr>
        <w:t xml:space="preserve">di </w:t>
      </w:r>
      <w:r w:rsidR="00E5420D" w:rsidRPr="002D3DC8">
        <w:rPr>
          <w:rFonts w:ascii="Garamond" w:hAnsi="Garamond"/>
          <w:b/>
          <w:bCs/>
          <w:i/>
          <w:iCs/>
          <w:sz w:val="28"/>
          <w:szCs w:val="28"/>
        </w:rPr>
        <w:t xml:space="preserve">M. </w:t>
      </w:r>
      <w:r w:rsidRPr="002D3DC8">
        <w:rPr>
          <w:rFonts w:ascii="Garamond" w:hAnsi="Garamond"/>
          <w:b/>
          <w:bCs/>
          <w:i/>
          <w:iCs/>
          <w:sz w:val="28"/>
          <w:szCs w:val="28"/>
        </w:rPr>
        <w:t>Alparone</w:t>
      </w:r>
      <w:r w:rsidR="003E52C9" w:rsidRPr="002D3DC8">
        <w:rPr>
          <w:rFonts w:ascii="Garamond" w:hAnsi="Garamond"/>
          <w:b/>
          <w:bCs/>
          <w:i/>
          <w:iCs/>
          <w:sz w:val="28"/>
          <w:szCs w:val="28"/>
        </w:rPr>
        <w:t xml:space="preserve"> </w:t>
      </w:r>
      <w:r w:rsidR="002D3DC8" w:rsidRPr="002D3DC8">
        <w:rPr>
          <w:rFonts w:ascii="Garamond" w:hAnsi="Garamond"/>
          <w:b/>
          <w:bCs/>
          <w:i/>
          <w:iCs/>
          <w:sz w:val="28"/>
          <w:szCs w:val="28"/>
        </w:rPr>
        <w:t xml:space="preserve">– Sottosegretario </w:t>
      </w:r>
      <w:r w:rsidR="003D72F3">
        <w:rPr>
          <w:rFonts w:ascii="Garamond" w:hAnsi="Garamond"/>
          <w:b/>
          <w:bCs/>
          <w:i/>
          <w:iCs/>
          <w:sz w:val="28"/>
          <w:szCs w:val="28"/>
        </w:rPr>
        <w:t xml:space="preserve">Delegazione </w:t>
      </w:r>
      <w:r w:rsidR="002D3DC8" w:rsidRPr="002D3DC8">
        <w:rPr>
          <w:rFonts w:ascii="Garamond" w:hAnsi="Garamond"/>
          <w:b/>
          <w:bCs/>
          <w:i/>
          <w:iCs/>
          <w:sz w:val="28"/>
          <w:szCs w:val="28"/>
        </w:rPr>
        <w:t>di Bruxelles e Sistema dei controlli</w:t>
      </w:r>
      <w:r w:rsidR="00A4749C">
        <w:rPr>
          <w:rFonts w:ascii="Garamond" w:hAnsi="Garamond"/>
          <w:b/>
          <w:bCs/>
          <w:i/>
          <w:iCs/>
          <w:sz w:val="28"/>
          <w:szCs w:val="28"/>
        </w:rPr>
        <w:t xml:space="preserve"> </w:t>
      </w:r>
      <w:r w:rsidR="00A4749C" w:rsidRPr="00A4749C">
        <w:rPr>
          <w:rFonts w:ascii="Garamond" w:hAnsi="Garamond"/>
          <w:b/>
          <w:bCs/>
          <w:i/>
          <w:iCs/>
          <w:sz w:val="24"/>
          <w:szCs w:val="24"/>
        </w:rPr>
        <w:t>(</w:t>
      </w:r>
      <w:r w:rsidR="003D72F3">
        <w:rPr>
          <w:rFonts w:ascii="Garamond" w:hAnsi="Garamond"/>
          <w:b/>
          <w:bCs/>
          <w:i/>
          <w:iCs/>
          <w:sz w:val="24"/>
          <w:szCs w:val="24"/>
        </w:rPr>
        <w:t xml:space="preserve">in rappresentanza del </w:t>
      </w:r>
      <w:r w:rsidR="00A4749C" w:rsidRPr="00A4749C">
        <w:rPr>
          <w:rFonts w:ascii="Garamond" w:hAnsi="Garamond"/>
          <w:b/>
          <w:bCs/>
          <w:i/>
          <w:iCs/>
          <w:sz w:val="24"/>
          <w:szCs w:val="24"/>
        </w:rPr>
        <w:t>Presidente della Regione</w:t>
      </w:r>
      <w:r w:rsidR="003D72F3">
        <w:rPr>
          <w:rFonts w:ascii="Garamond" w:hAnsi="Garamond"/>
          <w:b/>
          <w:bCs/>
          <w:i/>
          <w:iCs/>
          <w:sz w:val="24"/>
          <w:szCs w:val="24"/>
        </w:rPr>
        <w:t xml:space="preserve"> Lombardia</w:t>
      </w:r>
      <w:r w:rsidR="00A4749C" w:rsidRPr="00A4749C">
        <w:rPr>
          <w:rFonts w:ascii="Garamond" w:hAnsi="Garamond"/>
          <w:b/>
          <w:bCs/>
          <w:i/>
          <w:iCs/>
          <w:sz w:val="24"/>
          <w:szCs w:val="24"/>
        </w:rPr>
        <w:t xml:space="preserve"> </w:t>
      </w:r>
      <w:r w:rsidR="003D72F3">
        <w:rPr>
          <w:rFonts w:ascii="Garamond" w:hAnsi="Garamond"/>
          <w:b/>
          <w:bCs/>
          <w:i/>
          <w:iCs/>
          <w:sz w:val="24"/>
          <w:szCs w:val="24"/>
        </w:rPr>
        <w:t xml:space="preserve">A. </w:t>
      </w:r>
      <w:r w:rsidR="00A4749C" w:rsidRPr="00A4749C">
        <w:rPr>
          <w:rFonts w:ascii="Garamond" w:hAnsi="Garamond"/>
          <w:b/>
          <w:bCs/>
          <w:i/>
          <w:iCs/>
          <w:sz w:val="24"/>
          <w:szCs w:val="24"/>
        </w:rPr>
        <w:t>Fontana)</w:t>
      </w:r>
    </w:p>
    <w:p w14:paraId="241A816B" w14:textId="77777777" w:rsidR="00AC581E" w:rsidRDefault="00AC581E" w:rsidP="003E52C9">
      <w:pPr>
        <w:ind w:left="0" w:firstLine="397"/>
        <w:rPr>
          <w:rFonts w:ascii="Garamond" w:hAnsi="Garamond"/>
          <w:sz w:val="28"/>
          <w:szCs w:val="28"/>
        </w:rPr>
      </w:pPr>
    </w:p>
    <w:p w14:paraId="07897092" w14:textId="42FC386F" w:rsidR="00E22D53" w:rsidRDefault="00DE731C" w:rsidP="003E52C9">
      <w:pPr>
        <w:ind w:left="0" w:firstLine="397"/>
        <w:rPr>
          <w:rFonts w:ascii="Garamond" w:hAnsi="Garamond"/>
          <w:sz w:val="28"/>
          <w:szCs w:val="28"/>
        </w:rPr>
      </w:pPr>
      <w:r>
        <w:rPr>
          <w:rFonts w:ascii="Garamond" w:hAnsi="Garamond"/>
          <w:sz w:val="28"/>
          <w:szCs w:val="28"/>
        </w:rPr>
        <w:t>Buonasera e porto con molto piacere i saluti del presidente a</w:t>
      </w:r>
      <w:r w:rsidR="00D034E2">
        <w:rPr>
          <w:rFonts w:ascii="Garamond" w:hAnsi="Garamond"/>
          <w:sz w:val="28"/>
          <w:szCs w:val="28"/>
        </w:rPr>
        <w:t>l secondo incontro</w:t>
      </w:r>
      <w:r>
        <w:rPr>
          <w:rFonts w:ascii="Garamond" w:hAnsi="Garamond"/>
          <w:sz w:val="28"/>
          <w:szCs w:val="28"/>
        </w:rPr>
        <w:t xml:space="preserve"> </w:t>
      </w:r>
      <w:r w:rsidR="003C3A3C">
        <w:rPr>
          <w:rFonts w:ascii="Garamond" w:hAnsi="Garamond"/>
          <w:sz w:val="28"/>
          <w:szCs w:val="28"/>
        </w:rPr>
        <w:t xml:space="preserve">che </w:t>
      </w:r>
      <w:r>
        <w:rPr>
          <w:rFonts w:ascii="Garamond" w:hAnsi="Garamond"/>
          <w:sz w:val="28"/>
          <w:szCs w:val="28"/>
        </w:rPr>
        <w:t xml:space="preserve">fa Orac in un percorso che è formativo e informativo. Lo sforzo che sta facendo questo Organismo </w:t>
      </w:r>
      <w:r w:rsidR="00AC581E">
        <w:rPr>
          <w:rFonts w:ascii="Garamond" w:hAnsi="Garamond"/>
          <w:sz w:val="28"/>
          <w:szCs w:val="28"/>
        </w:rPr>
        <w:t xml:space="preserve">regionale delle attività di controllo è uno sforzo grande, </w:t>
      </w:r>
      <w:r w:rsidR="0034367A" w:rsidRPr="0034367A">
        <w:rPr>
          <w:rFonts w:ascii="Garamond" w:hAnsi="Garamond"/>
          <w:sz w:val="28"/>
          <w:szCs w:val="28"/>
        </w:rPr>
        <w:t>quello</w:t>
      </w:r>
      <w:r w:rsidR="00CF6E67">
        <w:rPr>
          <w:rFonts w:ascii="Garamond" w:hAnsi="Garamond"/>
          <w:sz w:val="28"/>
          <w:szCs w:val="28"/>
        </w:rPr>
        <w:t xml:space="preserve"> </w:t>
      </w:r>
      <w:r w:rsidR="00AC581E">
        <w:rPr>
          <w:rFonts w:ascii="Garamond" w:hAnsi="Garamond"/>
          <w:sz w:val="28"/>
          <w:szCs w:val="28"/>
        </w:rPr>
        <w:t xml:space="preserve">di trasferire la cultura dei controlli all’interno della pubblica amministrazione e all’esterno della pubblica amministrazione, agli utenti finali, </w:t>
      </w:r>
      <w:r w:rsidR="00D034E2">
        <w:rPr>
          <w:rFonts w:ascii="Garamond" w:hAnsi="Garamond"/>
          <w:sz w:val="28"/>
          <w:szCs w:val="28"/>
        </w:rPr>
        <w:t xml:space="preserve">a </w:t>
      </w:r>
      <w:r w:rsidR="00AC581E">
        <w:rPr>
          <w:rFonts w:ascii="Garamond" w:hAnsi="Garamond"/>
          <w:sz w:val="28"/>
          <w:szCs w:val="28"/>
        </w:rPr>
        <w:t xml:space="preserve">quelle persone che </w:t>
      </w:r>
      <w:r w:rsidR="00D034E2">
        <w:rPr>
          <w:rFonts w:ascii="Garamond" w:hAnsi="Garamond"/>
          <w:sz w:val="28"/>
          <w:szCs w:val="28"/>
        </w:rPr>
        <w:t xml:space="preserve">poi </w:t>
      </w:r>
      <w:r w:rsidR="00AC581E">
        <w:rPr>
          <w:rFonts w:ascii="Garamond" w:hAnsi="Garamond"/>
          <w:sz w:val="28"/>
          <w:szCs w:val="28"/>
        </w:rPr>
        <w:t>sono</w:t>
      </w:r>
      <w:r w:rsidR="00D034E2">
        <w:rPr>
          <w:rFonts w:ascii="Garamond" w:hAnsi="Garamond"/>
          <w:sz w:val="28"/>
          <w:szCs w:val="28"/>
        </w:rPr>
        <w:t xml:space="preserve"> i nostri cittadini che devono vedere nella Lombardia, nella casa dove noi lavoriamo</w:t>
      </w:r>
      <w:r w:rsidR="003C3A3C">
        <w:rPr>
          <w:rFonts w:ascii="Garamond" w:hAnsi="Garamond"/>
          <w:sz w:val="28"/>
          <w:szCs w:val="28"/>
        </w:rPr>
        <w:t>,</w:t>
      </w:r>
      <w:r w:rsidR="00D034E2">
        <w:rPr>
          <w:rFonts w:ascii="Garamond" w:hAnsi="Garamond"/>
          <w:sz w:val="28"/>
          <w:szCs w:val="28"/>
        </w:rPr>
        <w:t xml:space="preserve"> dove noi operiamo la massima trasparenza. E oggi parliamo di un tema che è particolarmente importante. Il tema della trasparenza è tema di efficienza; il tema della trasparen</w:t>
      </w:r>
      <w:r w:rsidR="003C3A3C">
        <w:rPr>
          <w:rFonts w:ascii="Garamond" w:hAnsi="Garamond"/>
          <w:sz w:val="28"/>
          <w:szCs w:val="28"/>
        </w:rPr>
        <w:t>z</w:t>
      </w:r>
      <w:r w:rsidR="00D034E2">
        <w:rPr>
          <w:rFonts w:ascii="Garamond" w:hAnsi="Garamond"/>
          <w:sz w:val="28"/>
          <w:szCs w:val="28"/>
        </w:rPr>
        <w:t>a è tema di semplificazione; il tema della trasparenza è un tema che oggi è al primo posto in quello che chiam</w:t>
      </w:r>
      <w:r w:rsidR="003C3A3C">
        <w:rPr>
          <w:rFonts w:ascii="Garamond" w:hAnsi="Garamond"/>
          <w:sz w:val="28"/>
          <w:szCs w:val="28"/>
        </w:rPr>
        <w:t>iamo</w:t>
      </w:r>
      <w:r w:rsidR="00D034E2">
        <w:rPr>
          <w:rFonts w:ascii="Garamond" w:hAnsi="Garamond"/>
          <w:sz w:val="28"/>
          <w:szCs w:val="28"/>
        </w:rPr>
        <w:t xml:space="preserve"> il PNRR</w:t>
      </w:r>
      <w:r w:rsidR="003C3A3C">
        <w:rPr>
          <w:rFonts w:ascii="Garamond" w:hAnsi="Garamond"/>
          <w:sz w:val="28"/>
          <w:szCs w:val="28"/>
        </w:rPr>
        <w:t>;</w:t>
      </w:r>
      <w:r w:rsidR="00D034E2">
        <w:rPr>
          <w:rFonts w:ascii="Garamond" w:hAnsi="Garamond"/>
          <w:sz w:val="28"/>
          <w:szCs w:val="28"/>
        </w:rPr>
        <w:t xml:space="preserve"> è il tema della digitalizzazione della pubblica amministrazione. Allora tutto questo come lo riusciamo a garantire in termini di efficienza, ma anche in termini della garanzia della privacy? P</w:t>
      </w:r>
      <w:r w:rsidR="003C3A3C">
        <w:rPr>
          <w:rFonts w:ascii="Garamond" w:hAnsi="Garamond"/>
          <w:sz w:val="28"/>
          <w:szCs w:val="28"/>
        </w:rPr>
        <w:t>e</w:t>
      </w:r>
      <w:r w:rsidR="00D034E2">
        <w:rPr>
          <w:rFonts w:ascii="Garamond" w:hAnsi="Garamond"/>
          <w:sz w:val="28"/>
          <w:szCs w:val="28"/>
        </w:rPr>
        <w:t>r</w:t>
      </w:r>
      <w:r w:rsidR="003C3A3C">
        <w:rPr>
          <w:rFonts w:ascii="Garamond" w:hAnsi="Garamond"/>
          <w:sz w:val="28"/>
          <w:szCs w:val="28"/>
        </w:rPr>
        <w:t>ché</w:t>
      </w:r>
      <w:r w:rsidR="00D034E2">
        <w:rPr>
          <w:rFonts w:ascii="Garamond" w:hAnsi="Garamond"/>
          <w:sz w:val="28"/>
          <w:szCs w:val="28"/>
        </w:rPr>
        <w:t xml:space="preserve"> noi siamo i custodi dei dati, delle informazioni – pensiamo alla sanità – di quello che tutti </w:t>
      </w:r>
      <w:r w:rsidR="00D034E2">
        <w:rPr>
          <w:rFonts w:ascii="Garamond" w:hAnsi="Garamond"/>
          <w:sz w:val="28"/>
          <w:szCs w:val="28"/>
        </w:rPr>
        <w:lastRenderedPageBreak/>
        <w:t>i nostri cittadini ci consegnano. E come riusciamo a tenere insieme</w:t>
      </w:r>
      <w:r w:rsidR="003C3A3C">
        <w:rPr>
          <w:rFonts w:ascii="Garamond" w:hAnsi="Garamond"/>
          <w:sz w:val="28"/>
          <w:szCs w:val="28"/>
        </w:rPr>
        <w:t>,</w:t>
      </w:r>
      <w:r w:rsidR="00D034E2">
        <w:rPr>
          <w:rFonts w:ascii="Garamond" w:hAnsi="Garamond"/>
          <w:sz w:val="28"/>
          <w:szCs w:val="28"/>
        </w:rPr>
        <w:t xml:space="preserve"> da una parte</w:t>
      </w:r>
      <w:r w:rsidR="003C3A3C">
        <w:rPr>
          <w:rFonts w:ascii="Garamond" w:hAnsi="Garamond"/>
          <w:sz w:val="28"/>
          <w:szCs w:val="28"/>
        </w:rPr>
        <w:t>,</w:t>
      </w:r>
      <w:r w:rsidR="00D034E2">
        <w:rPr>
          <w:rFonts w:ascii="Garamond" w:hAnsi="Garamond"/>
          <w:sz w:val="28"/>
          <w:szCs w:val="28"/>
        </w:rPr>
        <w:t xml:space="preserve"> il desiderio dei cittadini di conoscere questo palazzo </w:t>
      </w:r>
      <w:r w:rsidR="003C3A3C">
        <w:rPr>
          <w:rFonts w:ascii="Garamond" w:hAnsi="Garamond"/>
          <w:sz w:val="28"/>
          <w:szCs w:val="28"/>
        </w:rPr>
        <w:t>– che</w:t>
      </w:r>
      <w:r w:rsidR="00D034E2">
        <w:rPr>
          <w:rFonts w:ascii="Garamond" w:hAnsi="Garamond"/>
          <w:sz w:val="28"/>
          <w:szCs w:val="28"/>
        </w:rPr>
        <w:t xml:space="preserve"> deve diventare sempre più di vetro, cioè permettere ai cittadini di dialogare con questo palazzo – e</w:t>
      </w:r>
      <w:r w:rsidR="003C3A3C">
        <w:rPr>
          <w:rFonts w:ascii="Garamond" w:hAnsi="Garamond"/>
          <w:sz w:val="28"/>
          <w:szCs w:val="28"/>
        </w:rPr>
        <w:t>,</w:t>
      </w:r>
      <w:r w:rsidR="00D034E2">
        <w:rPr>
          <w:rFonts w:ascii="Garamond" w:hAnsi="Garamond"/>
          <w:sz w:val="28"/>
          <w:szCs w:val="28"/>
        </w:rPr>
        <w:t xml:space="preserve"> dall’altra parte</w:t>
      </w:r>
      <w:r w:rsidR="003C3A3C">
        <w:rPr>
          <w:rFonts w:ascii="Garamond" w:hAnsi="Garamond"/>
          <w:sz w:val="28"/>
          <w:szCs w:val="28"/>
        </w:rPr>
        <w:t>,</w:t>
      </w:r>
      <w:r w:rsidR="00FA20DC">
        <w:rPr>
          <w:rFonts w:ascii="Garamond" w:hAnsi="Garamond"/>
          <w:sz w:val="28"/>
          <w:szCs w:val="28"/>
        </w:rPr>
        <w:t xml:space="preserve"> a garantirgli che loro abbiano tutta la tutela nella garanzia della loro privacy</w:t>
      </w:r>
      <w:r w:rsidR="00CF6E67" w:rsidRPr="0034367A">
        <w:rPr>
          <w:rFonts w:ascii="Garamond" w:hAnsi="Garamond"/>
          <w:sz w:val="28"/>
          <w:szCs w:val="28"/>
        </w:rPr>
        <w:t xml:space="preserve">? </w:t>
      </w:r>
      <w:r w:rsidR="00FA20DC">
        <w:rPr>
          <w:rFonts w:ascii="Garamond" w:hAnsi="Garamond"/>
          <w:sz w:val="28"/>
          <w:szCs w:val="28"/>
        </w:rPr>
        <w:t xml:space="preserve">È questo lo sforzo che Orac sta portando avanti. E lo sta portando avanti attraverso un percorso di formazione e informazione da una parte e dall’altra </w:t>
      </w:r>
      <w:r w:rsidR="0034367A" w:rsidRPr="0034367A">
        <w:rPr>
          <w:rFonts w:ascii="Garamond" w:hAnsi="Garamond"/>
          <w:sz w:val="28"/>
          <w:szCs w:val="28"/>
        </w:rPr>
        <w:t>con</w:t>
      </w:r>
      <w:r w:rsidR="00CF6E67" w:rsidRPr="0034367A">
        <w:rPr>
          <w:rFonts w:ascii="Garamond" w:hAnsi="Garamond"/>
          <w:sz w:val="28"/>
          <w:szCs w:val="28"/>
        </w:rPr>
        <w:t xml:space="preserve"> </w:t>
      </w:r>
      <w:r w:rsidR="00FA20DC">
        <w:rPr>
          <w:rFonts w:ascii="Garamond" w:hAnsi="Garamond"/>
          <w:sz w:val="28"/>
          <w:szCs w:val="28"/>
        </w:rPr>
        <w:t xml:space="preserve">un’agenzia di controllo che non verifichi come tu hai lavorato, che non sia un’agenzia che ti venga – lo dico in parole semplici – venga a </w:t>
      </w:r>
      <w:r w:rsidR="003C3A3C">
        <w:rPr>
          <w:rFonts w:ascii="Garamond" w:hAnsi="Garamond"/>
          <w:sz w:val="28"/>
          <w:szCs w:val="28"/>
        </w:rPr>
        <w:t>“</w:t>
      </w:r>
      <w:r w:rsidR="00FA20DC">
        <w:rPr>
          <w:rFonts w:ascii="Garamond" w:hAnsi="Garamond"/>
          <w:sz w:val="28"/>
          <w:szCs w:val="28"/>
        </w:rPr>
        <w:t>fare le pulci</w:t>
      </w:r>
      <w:r w:rsidR="003C3A3C">
        <w:rPr>
          <w:rFonts w:ascii="Garamond" w:hAnsi="Garamond"/>
          <w:sz w:val="28"/>
          <w:szCs w:val="28"/>
        </w:rPr>
        <w:t>”</w:t>
      </w:r>
      <w:r w:rsidR="00FA20DC">
        <w:rPr>
          <w:rFonts w:ascii="Garamond" w:hAnsi="Garamond"/>
          <w:sz w:val="28"/>
          <w:szCs w:val="28"/>
        </w:rPr>
        <w:t>, ma che</w:t>
      </w:r>
      <w:r w:rsidR="0034367A" w:rsidRPr="0034367A">
        <w:rPr>
          <w:rFonts w:ascii="Garamond" w:hAnsi="Garamond"/>
          <w:sz w:val="28"/>
          <w:szCs w:val="28"/>
        </w:rPr>
        <w:t xml:space="preserve"> </w:t>
      </w:r>
      <w:r w:rsidR="00FA20DC">
        <w:rPr>
          <w:rFonts w:ascii="Garamond" w:hAnsi="Garamond"/>
          <w:sz w:val="28"/>
          <w:szCs w:val="28"/>
        </w:rPr>
        <w:t xml:space="preserve">sia un’agenzia e una struttura capace di accompagnare la pubblica amministrazione, di accompagnarla nel rendere più </w:t>
      </w:r>
      <w:r w:rsidR="0034367A" w:rsidRPr="0034367A">
        <w:rPr>
          <w:rFonts w:ascii="Garamond" w:hAnsi="Garamond"/>
          <w:sz w:val="28"/>
          <w:szCs w:val="28"/>
        </w:rPr>
        <w:t>efficaci ed efficienti</w:t>
      </w:r>
      <w:r w:rsidR="00FA20DC">
        <w:rPr>
          <w:rFonts w:ascii="Garamond" w:hAnsi="Garamond"/>
          <w:sz w:val="28"/>
          <w:szCs w:val="28"/>
        </w:rPr>
        <w:t xml:space="preserve"> i prop</w:t>
      </w:r>
      <w:r w:rsidR="003C3A3C">
        <w:rPr>
          <w:rFonts w:ascii="Garamond" w:hAnsi="Garamond"/>
          <w:sz w:val="28"/>
          <w:szCs w:val="28"/>
        </w:rPr>
        <w:t>r</w:t>
      </w:r>
      <w:r w:rsidR="00FA20DC">
        <w:rPr>
          <w:rFonts w:ascii="Garamond" w:hAnsi="Garamond"/>
          <w:sz w:val="28"/>
          <w:szCs w:val="28"/>
        </w:rPr>
        <w:t>i processi.</w:t>
      </w:r>
    </w:p>
    <w:p w14:paraId="021597B7" w14:textId="4BD00CD7" w:rsidR="00DE731C" w:rsidRDefault="00FA20DC" w:rsidP="003E52C9">
      <w:pPr>
        <w:ind w:left="0" w:firstLine="397"/>
        <w:rPr>
          <w:rFonts w:ascii="Garamond" w:hAnsi="Garamond"/>
          <w:sz w:val="28"/>
          <w:szCs w:val="28"/>
        </w:rPr>
      </w:pPr>
      <w:r>
        <w:rPr>
          <w:rFonts w:ascii="Garamond" w:hAnsi="Garamond"/>
          <w:sz w:val="28"/>
          <w:szCs w:val="28"/>
        </w:rPr>
        <w:t>E allora questo si fa come? Prima di tutto con un’organizzazione, e quello che sta facendo Orac è questo</w:t>
      </w:r>
      <w:r w:rsidR="003C3A3C">
        <w:rPr>
          <w:rFonts w:ascii="Garamond" w:hAnsi="Garamond"/>
          <w:sz w:val="28"/>
          <w:szCs w:val="28"/>
        </w:rPr>
        <w:t xml:space="preserve">: </w:t>
      </w:r>
      <w:r>
        <w:rPr>
          <w:rFonts w:ascii="Garamond" w:hAnsi="Garamond"/>
          <w:sz w:val="28"/>
          <w:szCs w:val="28"/>
        </w:rPr>
        <w:t>costruire un’organizzazione dei controlli che permetta a tutti i livelli di essere prima di tutto standardizzati, poi digitalizzati e poi resi trasparenti, perché il cittadino deve poter vedere</w:t>
      </w:r>
      <w:r w:rsidR="007D49F4">
        <w:rPr>
          <w:rFonts w:ascii="Garamond" w:hAnsi="Garamond"/>
          <w:sz w:val="28"/>
          <w:szCs w:val="28"/>
        </w:rPr>
        <w:t xml:space="preserve"> che cosa si sta facendo e come si sta facendo.</w:t>
      </w:r>
    </w:p>
    <w:p w14:paraId="6D73A87A" w14:textId="6CF57C62" w:rsidR="00E22D53" w:rsidRDefault="003C3A3C" w:rsidP="003E52C9">
      <w:pPr>
        <w:ind w:left="0" w:firstLine="397"/>
        <w:rPr>
          <w:rFonts w:ascii="Garamond" w:hAnsi="Garamond"/>
          <w:sz w:val="28"/>
          <w:szCs w:val="28"/>
        </w:rPr>
      </w:pPr>
      <w:r>
        <w:rPr>
          <w:rFonts w:ascii="Garamond" w:hAnsi="Garamond"/>
          <w:sz w:val="28"/>
          <w:szCs w:val="28"/>
        </w:rPr>
        <w:t>Q</w:t>
      </w:r>
      <w:r w:rsidR="007D49F4">
        <w:rPr>
          <w:rFonts w:ascii="Garamond" w:hAnsi="Garamond"/>
          <w:sz w:val="28"/>
          <w:szCs w:val="28"/>
        </w:rPr>
        <w:t>uesto non è un percorso semplice in strutture compless</w:t>
      </w:r>
      <w:r>
        <w:rPr>
          <w:rFonts w:ascii="Garamond" w:hAnsi="Garamond"/>
          <w:sz w:val="28"/>
          <w:szCs w:val="28"/>
        </w:rPr>
        <w:t>e</w:t>
      </w:r>
      <w:r w:rsidR="007D49F4">
        <w:rPr>
          <w:rFonts w:ascii="Garamond" w:hAnsi="Garamond"/>
          <w:sz w:val="28"/>
          <w:szCs w:val="28"/>
        </w:rPr>
        <w:t xml:space="preserve"> come la nostra, è un percorso straordinariamente difficile, perché deve mettere insieme sistemi diversi, organi diversi, aziende diverse – pensiamo a tutti i sistemi regionali collegati a regione Lombardia, gli ospedali, agli enti di sistema. Come si fa a standardizzare un processo di controllo così? Come si fa a renderlo trasparente? Come si fa a renderlo trasparente all’interno della garanzia di quella privacy che noi dobbiamo tenere </w:t>
      </w:r>
      <w:r w:rsidR="004F45F9">
        <w:rPr>
          <w:rFonts w:ascii="Garamond" w:hAnsi="Garamond"/>
          <w:sz w:val="28"/>
          <w:szCs w:val="28"/>
        </w:rPr>
        <w:t xml:space="preserve">sempre come stella cometa </w:t>
      </w:r>
      <w:r>
        <w:rPr>
          <w:rFonts w:ascii="Garamond" w:hAnsi="Garamond"/>
          <w:sz w:val="28"/>
          <w:szCs w:val="28"/>
        </w:rPr>
        <w:t>(</w:t>
      </w:r>
      <w:r w:rsidR="004F45F9">
        <w:rPr>
          <w:rFonts w:ascii="Garamond" w:hAnsi="Garamond"/>
          <w:sz w:val="28"/>
          <w:szCs w:val="28"/>
        </w:rPr>
        <w:t>perché noi rappresentiamo il pubblico</w:t>
      </w:r>
      <w:r>
        <w:rPr>
          <w:rFonts w:ascii="Garamond" w:hAnsi="Garamond"/>
          <w:sz w:val="28"/>
          <w:szCs w:val="28"/>
        </w:rPr>
        <w:t>)?</w:t>
      </w:r>
      <w:r w:rsidR="004F45F9">
        <w:rPr>
          <w:rFonts w:ascii="Garamond" w:hAnsi="Garamond"/>
          <w:sz w:val="28"/>
          <w:szCs w:val="28"/>
        </w:rPr>
        <w:t xml:space="preserve"> E allora in questo si sta facendo un lavoro. È quel lavoro che prima di tutto cominc</w:t>
      </w:r>
      <w:r w:rsidR="00E74AA1">
        <w:rPr>
          <w:rFonts w:ascii="Garamond" w:hAnsi="Garamond"/>
          <w:sz w:val="28"/>
          <w:szCs w:val="28"/>
        </w:rPr>
        <w:t>i</w:t>
      </w:r>
      <w:r w:rsidR="004F45F9">
        <w:rPr>
          <w:rFonts w:ascii="Garamond" w:hAnsi="Garamond"/>
          <w:sz w:val="28"/>
          <w:szCs w:val="28"/>
        </w:rPr>
        <w:t>a con semplificare: se noi semplifichiamo i processi li rendiamo meno opachi, meno grigi</w:t>
      </w:r>
      <w:r w:rsidR="00E22D53">
        <w:rPr>
          <w:rFonts w:ascii="Garamond" w:hAnsi="Garamond"/>
          <w:sz w:val="28"/>
          <w:szCs w:val="28"/>
        </w:rPr>
        <w:t>,</w:t>
      </w:r>
      <w:r w:rsidR="004F45F9">
        <w:rPr>
          <w:rFonts w:ascii="Garamond" w:hAnsi="Garamond"/>
          <w:sz w:val="28"/>
          <w:szCs w:val="28"/>
        </w:rPr>
        <w:t xml:space="preserve"> permettetemi di dir</w:t>
      </w:r>
      <w:r w:rsidR="00E74AA1">
        <w:rPr>
          <w:rFonts w:ascii="Garamond" w:hAnsi="Garamond"/>
          <w:sz w:val="28"/>
          <w:szCs w:val="28"/>
        </w:rPr>
        <w:t>e</w:t>
      </w:r>
      <w:r w:rsidR="004F45F9">
        <w:rPr>
          <w:rFonts w:ascii="Garamond" w:hAnsi="Garamond"/>
          <w:sz w:val="28"/>
          <w:szCs w:val="28"/>
        </w:rPr>
        <w:t xml:space="preserve"> anche meno aggredibili. Da chi? Da chi nel grigio ci lavora, da chi nel gri</w:t>
      </w:r>
      <w:r w:rsidR="00E74AA1">
        <w:rPr>
          <w:rFonts w:ascii="Garamond" w:hAnsi="Garamond"/>
          <w:sz w:val="28"/>
          <w:szCs w:val="28"/>
        </w:rPr>
        <w:t>g</w:t>
      </w:r>
      <w:r w:rsidR="004F45F9">
        <w:rPr>
          <w:rFonts w:ascii="Garamond" w:hAnsi="Garamond"/>
          <w:sz w:val="28"/>
          <w:szCs w:val="28"/>
        </w:rPr>
        <w:t xml:space="preserve">io ha interesse. E quindi quando noi parliamo di Piano Triennale della </w:t>
      </w:r>
      <w:r w:rsidR="00E74AA1">
        <w:rPr>
          <w:rFonts w:ascii="Garamond" w:hAnsi="Garamond"/>
          <w:sz w:val="28"/>
          <w:szCs w:val="28"/>
        </w:rPr>
        <w:t>P</w:t>
      </w:r>
      <w:r w:rsidR="004F45F9">
        <w:rPr>
          <w:rFonts w:ascii="Garamond" w:hAnsi="Garamond"/>
          <w:sz w:val="28"/>
          <w:szCs w:val="28"/>
        </w:rPr>
        <w:t xml:space="preserve">revenzione della </w:t>
      </w:r>
      <w:r w:rsidR="00E74AA1">
        <w:rPr>
          <w:rFonts w:ascii="Garamond" w:hAnsi="Garamond"/>
          <w:sz w:val="28"/>
          <w:szCs w:val="28"/>
        </w:rPr>
        <w:t>C</w:t>
      </w:r>
      <w:r w:rsidR="004F45F9">
        <w:rPr>
          <w:rFonts w:ascii="Garamond" w:hAnsi="Garamond"/>
          <w:sz w:val="28"/>
          <w:szCs w:val="28"/>
        </w:rPr>
        <w:t xml:space="preserve">orruzione e della </w:t>
      </w:r>
      <w:r w:rsidR="00E74AA1">
        <w:rPr>
          <w:rFonts w:ascii="Garamond" w:hAnsi="Garamond"/>
          <w:sz w:val="28"/>
          <w:szCs w:val="28"/>
        </w:rPr>
        <w:lastRenderedPageBreak/>
        <w:t>T</w:t>
      </w:r>
      <w:r w:rsidR="004F45F9">
        <w:rPr>
          <w:rFonts w:ascii="Garamond" w:hAnsi="Garamond"/>
          <w:sz w:val="28"/>
          <w:szCs w:val="28"/>
        </w:rPr>
        <w:t>rasparenza non mettiamo ins</w:t>
      </w:r>
      <w:r w:rsidR="001C4BC2">
        <w:rPr>
          <w:rFonts w:ascii="Garamond" w:hAnsi="Garamond"/>
          <w:sz w:val="28"/>
          <w:szCs w:val="28"/>
        </w:rPr>
        <w:t xml:space="preserve">ieme quelle due parole a caso. Non le mettiamo insieme a caso proprio perché prevenire la corruzione è trasparenza, prevenire la corruzione si fa attraverso la trasparenza. E allora questa è la chiave. Ma questo </w:t>
      </w:r>
      <w:r w:rsidR="00E74AA1">
        <w:rPr>
          <w:rFonts w:ascii="Garamond" w:hAnsi="Garamond"/>
          <w:sz w:val="28"/>
          <w:szCs w:val="28"/>
        </w:rPr>
        <w:t>P</w:t>
      </w:r>
      <w:r w:rsidR="001C4BC2">
        <w:rPr>
          <w:rFonts w:ascii="Garamond" w:hAnsi="Garamond"/>
          <w:sz w:val="28"/>
          <w:szCs w:val="28"/>
        </w:rPr>
        <w:t>iano è un documento, un atto formale? Cioè</w:t>
      </w:r>
      <w:r w:rsidR="00E74AA1">
        <w:rPr>
          <w:rFonts w:ascii="Garamond" w:hAnsi="Garamond"/>
          <w:sz w:val="28"/>
          <w:szCs w:val="28"/>
        </w:rPr>
        <w:t>,</w:t>
      </w:r>
      <w:r w:rsidR="001C4BC2">
        <w:rPr>
          <w:rFonts w:ascii="Garamond" w:hAnsi="Garamond"/>
          <w:sz w:val="28"/>
          <w:szCs w:val="28"/>
        </w:rPr>
        <w:t xml:space="preserve"> è un adempimento di legge o è uno strumento vero della pubblica amministrazione? Perché se è uno strumento vero della pubblica amministrazione noi dobbiamo farlo conoscere prima di tutto a chi lavora qui dentro</w:t>
      </w:r>
      <w:r w:rsidR="00E74AA1">
        <w:rPr>
          <w:rFonts w:ascii="Garamond" w:hAnsi="Garamond"/>
          <w:sz w:val="28"/>
          <w:szCs w:val="28"/>
        </w:rPr>
        <w:t>,</w:t>
      </w:r>
      <w:r w:rsidR="001C4BC2">
        <w:rPr>
          <w:rFonts w:ascii="Garamond" w:hAnsi="Garamond"/>
          <w:sz w:val="28"/>
          <w:szCs w:val="28"/>
        </w:rPr>
        <w:t xml:space="preserve"> e spesso non lo conosce perché lo vive come ulteriore adempimento, come qualcosa che aggrava il proprio lavoro, che complica il proprio lavoro. E invece questo è uno strumento che deve accompagnare, come ho detto</w:t>
      </w:r>
      <w:r w:rsidR="00E74AA1">
        <w:rPr>
          <w:rFonts w:ascii="Garamond" w:hAnsi="Garamond"/>
          <w:sz w:val="28"/>
          <w:szCs w:val="28"/>
        </w:rPr>
        <w:t>,</w:t>
      </w:r>
      <w:r w:rsidR="001C4BC2">
        <w:rPr>
          <w:rFonts w:ascii="Garamond" w:hAnsi="Garamond"/>
          <w:sz w:val="28"/>
          <w:szCs w:val="28"/>
        </w:rPr>
        <w:t xml:space="preserve"> ha come obiettivo quello di migliorare la </w:t>
      </w:r>
      <w:r w:rsidR="00E74AA1">
        <w:rPr>
          <w:rFonts w:ascii="Garamond" w:hAnsi="Garamond"/>
          <w:sz w:val="28"/>
          <w:szCs w:val="28"/>
        </w:rPr>
        <w:t>performance</w:t>
      </w:r>
      <w:r w:rsidR="001C4BC2">
        <w:rPr>
          <w:rFonts w:ascii="Garamond" w:hAnsi="Garamond"/>
          <w:sz w:val="28"/>
          <w:szCs w:val="28"/>
        </w:rPr>
        <w:t xml:space="preserve">. Però prima di tutto lo devo conoscere, prima di tutto lo devo rendere semplice, prima di tutto lo devo rendere uniforme. E allora il nostro Piano </w:t>
      </w:r>
      <w:r w:rsidR="00E74AA1">
        <w:rPr>
          <w:rFonts w:ascii="Garamond" w:hAnsi="Garamond"/>
          <w:sz w:val="28"/>
          <w:szCs w:val="28"/>
        </w:rPr>
        <w:t xml:space="preserve">– </w:t>
      </w:r>
      <w:r w:rsidR="001C4BC2">
        <w:rPr>
          <w:rFonts w:ascii="Garamond" w:hAnsi="Garamond"/>
          <w:sz w:val="28"/>
          <w:szCs w:val="28"/>
        </w:rPr>
        <w:t xml:space="preserve">di cui io sono </w:t>
      </w:r>
      <w:r w:rsidR="00E74AA1">
        <w:rPr>
          <w:rFonts w:ascii="Garamond" w:hAnsi="Garamond"/>
          <w:sz w:val="28"/>
          <w:szCs w:val="28"/>
        </w:rPr>
        <w:t>particolarmente</w:t>
      </w:r>
      <w:r w:rsidR="001C4BC2">
        <w:rPr>
          <w:rFonts w:ascii="Garamond" w:hAnsi="Garamond"/>
          <w:sz w:val="28"/>
          <w:szCs w:val="28"/>
        </w:rPr>
        <w:t xml:space="preserve"> orgoglioso perché l’abbiamo approvato quest’anno insieme alla collaborazione di Orac, insieme alla dirigente, la dottoressa Redaelli che ringrazio</w:t>
      </w:r>
      <w:r w:rsidR="00E74AA1">
        <w:rPr>
          <w:rFonts w:ascii="Garamond" w:hAnsi="Garamond"/>
          <w:sz w:val="28"/>
          <w:szCs w:val="28"/>
        </w:rPr>
        <w:t xml:space="preserve"> – </w:t>
      </w:r>
      <w:r w:rsidR="00ED3848">
        <w:rPr>
          <w:rFonts w:ascii="Garamond" w:hAnsi="Garamond"/>
          <w:sz w:val="28"/>
          <w:szCs w:val="28"/>
        </w:rPr>
        <w:t>cerca di raggiungere questo obiettivo.</w:t>
      </w:r>
    </w:p>
    <w:p w14:paraId="0D6F6768" w14:textId="21749BF2" w:rsidR="00D034E2" w:rsidRDefault="0034367A" w:rsidP="003E52C9">
      <w:pPr>
        <w:ind w:left="0" w:firstLine="397"/>
        <w:rPr>
          <w:rFonts w:ascii="Garamond" w:hAnsi="Garamond"/>
          <w:sz w:val="28"/>
          <w:szCs w:val="28"/>
        </w:rPr>
      </w:pPr>
      <w:r>
        <w:rPr>
          <w:rFonts w:ascii="Garamond" w:hAnsi="Garamond"/>
          <w:sz w:val="28"/>
          <w:szCs w:val="28"/>
        </w:rPr>
        <w:t xml:space="preserve">L’obiettivo, quindi, non è di aggiungere ai </w:t>
      </w:r>
      <w:r w:rsidR="00693197">
        <w:rPr>
          <w:rFonts w:ascii="Garamond" w:hAnsi="Garamond"/>
          <w:sz w:val="28"/>
          <w:szCs w:val="28"/>
        </w:rPr>
        <w:t>colleghi un ulteriore adempimen</w:t>
      </w:r>
      <w:r w:rsidR="00E74AA1">
        <w:rPr>
          <w:rFonts w:ascii="Garamond" w:hAnsi="Garamond"/>
          <w:sz w:val="28"/>
          <w:szCs w:val="28"/>
        </w:rPr>
        <w:t>to</w:t>
      </w:r>
      <w:r w:rsidR="00693197">
        <w:rPr>
          <w:rFonts w:ascii="Garamond" w:hAnsi="Garamond"/>
          <w:sz w:val="28"/>
          <w:szCs w:val="28"/>
        </w:rPr>
        <w:t>, ma è quello di accompagnare i nostri colleghi a essere più tras</w:t>
      </w:r>
      <w:r w:rsidR="00E74AA1">
        <w:rPr>
          <w:rFonts w:ascii="Garamond" w:hAnsi="Garamond"/>
          <w:sz w:val="28"/>
          <w:szCs w:val="28"/>
        </w:rPr>
        <w:t>p</w:t>
      </w:r>
      <w:r w:rsidR="00693197">
        <w:rPr>
          <w:rFonts w:ascii="Garamond" w:hAnsi="Garamond"/>
          <w:sz w:val="28"/>
          <w:szCs w:val="28"/>
        </w:rPr>
        <w:t xml:space="preserve">arenti ed efficienti e a mettere a terra, cioè a rispondere ai cittadini nella maniera migliore. E questo si fa anche in varie maniere. Per esempio, pensiamo alle regole T&amp;T negli appalti: è un altro modello che parte da regione Lombardia, che è il tema della Tracciabilità e della Trasparenza. Noi sappiamo che nel tema degli appalti c’è tutto un tema dei subappalti, dove tracciabilità e </w:t>
      </w:r>
      <w:r w:rsidR="00E74AA1">
        <w:rPr>
          <w:rFonts w:ascii="Garamond" w:hAnsi="Garamond"/>
          <w:sz w:val="28"/>
          <w:szCs w:val="28"/>
        </w:rPr>
        <w:t>trasparenza</w:t>
      </w:r>
      <w:r w:rsidR="00693197">
        <w:rPr>
          <w:rFonts w:ascii="Garamond" w:hAnsi="Garamond"/>
          <w:sz w:val="28"/>
          <w:szCs w:val="28"/>
        </w:rPr>
        <w:t xml:space="preserve"> diventano fondamentali per quelle aree grigie di cui vi ho parlato prima. </w:t>
      </w:r>
      <w:r w:rsidR="00E74AA1">
        <w:rPr>
          <w:rFonts w:ascii="Garamond" w:hAnsi="Garamond"/>
          <w:sz w:val="28"/>
          <w:szCs w:val="28"/>
        </w:rPr>
        <w:t>S</w:t>
      </w:r>
      <w:r w:rsidR="00693197">
        <w:rPr>
          <w:rFonts w:ascii="Garamond" w:hAnsi="Garamond"/>
          <w:sz w:val="28"/>
          <w:szCs w:val="28"/>
        </w:rPr>
        <w:t xml:space="preserve">e diventano regole di sistema, questo permette di attuare quella grande stagione di investimenti che noi abbiamo </w:t>
      </w:r>
      <w:r w:rsidR="00E74AA1">
        <w:rPr>
          <w:rFonts w:ascii="Garamond" w:hAnsi="Garamond"/>
          <w:sz w:val="28"/>
          <w:szCs w:val="28"/>
        </w:rPr>
        <w:t>davanti</w:t>
      </w:r>
      <w:r w:rsidR="00693197">
        <w:rPr>
          <w:rFonts w:ascii="Garamond" w:hAnsi="Garamond"/>
          <w:sz w:val="28"/>
          <w:szCs w:val="28"/>
        </w:rPr>
        <w:t>, e questa grande stagione di investimenti non può essere priva dei controlli</w:t>
      </w:r>
      <w:r w:rsidR="00E74AA1">
        <w:rPr>
          <w:rFonts w:ascii="Garamond" w:hAnsi="Garamond"/>
          <w:sz w:val="28"/>
          <w:szCs w:val="28"/>
        </w:rPr>
        <w:t>.</w:t>
      </w:r>
      <w:r w:rsidR="00693197">
        <w:rPr>
          <w:rFonts w:ascii="Garamond" w:hAnsi="Garamond"/>
          <w:sz w:val="28"/>
          <w:szCs w:val="28"/>
        </w:rPr>
        <w:t xml:space="preserve"> </w:t>
      </w:r>
      <w:r w:rsidR="00E74AA1">
        <w:rPr>
          <w:rFonts w:ascii="Garamond" w:hAnsi="Garamond"/>
          <w:sz w:val="28"/>
          <w:szCs w:val="28"/>
        </w:rPr>
        <w:t>S</w:t>
      </w:r>
      <w:r w:rsidR="00693197">
        <w:rPr>
          <w:rFonts w:ascii="Garamond" w:hAnsi="Garamond"/>
          <w:sz w:val="28"/>
          <w:szCs w:val="28"/>
        </w:rPr>
        <w:t xml:space="preserve">emplificazione non vuol dire assenza dei controlli. Semplificazione vuol dire dare </w:t>
      </w:r>
      <w:r w:rsidR="00E74AA1">
        <w:rPr>
          <w:rFonts w:ascii="Garamond" w:hAnsi="Garamond"/>
          <w:sz w:val="28"/>
          <w:szCs w:val="28"/>
        </w:rPr>
        <w:t>strumenti</w:t>
      </w:r>
      <w:r w:rsidR="00693197">
        <w:rPr>
          <w:rFonts w:ascii="Garamond" w:hAnsi="Garamond"/>
          <w:sz w:val="28"/>
          <w:szCs w:val="28"/>
        </w:rPr>
        <w:t xml:space="preserve"> perché quei controlli siano efficaci nei tempi e nei modi ma che permettano la realizzazione </w:t>
      </w:r>
      <w:r w:rsidR="00693197">
        <w:rPr>
          <w:rFonts w:ascii="Garamond" w:hAnsi="Garamond"/>
          <w:sz w:val="28"/>
          <w:szCs w:val="28"/>
        </w:rPr>
        <w:lastRenderedPageBreak/>
        <w:t xml:space="preserve">dei risultati. Questo è il convegno </w:t>
      </w:r>
      <w:r w:rsidR="000D3018">
        <w:rPr>
          <w:rFonts w:ascii="Garamond" w:hAnsi="Garamond"/>
          <w:sz w:val="28"/>
          <w:szCs w:val="28"/>
        </w:rPr>
        <w:t xml:space="preserve">di oggi, è un convegno che parla dentro e fuori, che parla con esperti che hanno le competenze per indirizzarci, ma anche perché vuole che sempre di più la regione Lombardia sia esempio guida di modelli nuovi che </w:t>
      </w:r>
      <w:r w:rsidR="00E74AA1">
        <w:rPr>
          <w:rFonts w:ascii="Garamond" w:hAnsi="Garamond"/>
          <w:sz w:val="28"/>
          <w:szCs w:val="28"/>
        </w:rPr>
        <w:t>devono</w:t>
      </w:r>
      <w:r w:rsidR="000D3018">
        <w:rPr>
          <w:rFonts w:ascii="Garamond" w:hAnsi="Garamond"/>
          <w:sz w:val="28"/>
          <w:szCs w:val="28"/>
        </w:rPr>
        <w:t xml:space="preserve"> diventare prima di tutti della pubblica amministrazione e poi dei cittadini. E quindi</w:t>
      </w:r>
      <w:r w:rsidR="000F536A">
        <w:rPr>
          <w:rFonts w:ascii="Garamond" w:hAnsi="Garamond"/>
          <w:sz w:val="28"/>
          <w:szCs w:val="28"/>
        </w:rPr>
        <w:t>,</w:t>
      </w:r>
      <w:r w:rsidR="000D3018">
        <w:rPr>
          <w:rFonts w:ascii="Garamond" w:hAnsi="Garamond"/>
          <w:sz w:val="28"/>
          <w:szCs w:val="28"/>
        </w:rPr>
        <w:t xml:space="preserve"> se noi ci dotiamo di modelli come questo</w:t>
      </w:r>
      <w:r w:rsidR="000F536A">
        <w:rPr>
          <w:rFonts w:ascii="Garamond" w:hAnsi="Garamond"/>
          <w:sz w:val="28"/>
          <w:szCs w:val="28"/>
        </w:rPr>
        <w:t>,</w:t>
      </w:r>
      <w:r w:rsidR="000D3018">
        <w:rPr>
          <w:rFonts w:ascii="Garamond" w:hAnsi="Garamond"/>
          <w:sz w:val="28"/>
          <w:szCs w:val="28"/>
        </w:rPr>
        <w:t xml:space="preserve"> allo</w:t>
      </w:r>
      <w:r w:rsidR="005A52FB">
        <w:rPr>
          <w:rFonts w:ascii="Garamond" w:hAnsi="Garamond"/>
          <w:sz w:val="28"/>
          <w:szCs w:val="28"/>
        </w:rPr>
        <w:t>r</w:t>
      </w:r>
      <w:r w:rsidR="000D3018">
        <w:rPr>
          <w:rFonts w:ascii="Garamond" w:hAnsi="Garamond"/>
          <w:sz w:val="28"/>
          <w:szCs w:val="28"/>
        </w:rPr>
        <w:t>a</w:t>
      </w:r>
      <w:r w:rsidR="005A52FB">
        <w:rPr>
          <w:rFonts w:ascii="Garamond" w:hAnsi="Garamond"/>
          <w:sz w:val="28"/>
          <w:szCs w:val="28"/>
        </w:rPr>
        <w:t xml:space="preserve"> </w:t>
      </w:r>
      <w:r w:rsidR="000D3018">
        <w:rPr>
          <w:rFonts w:ascii="Garamond" w:hAnsi="Garamond"/>
          <w:sz w:val="28"/>
          <w:szCs w:val="28"/>
        </w:rPr>
        <w:t xml:space="preserve">poi possiamo chiedere ai cittadini lo stesso rispetto della privacy, lo stesso rispetto delle regole, il rispetto della </w:t>
      </w:r>
      <w:r w:rsidR="005A52FB">
        <w:rPr>
          <w:rFonts w:ascii="Garamond" w:hAnsi="Garamond"/>
          <w:sz w:val="28"/>
          <w:szCs w:val="28"/>
        </w:rPr>
        <w:t>quotidianità</w:t>
      </w:r>
      <w:r w:rsidR="000D3018">
        <w:rPr>
          <w:rFonts w:ascii="Garamond" w:hAnsi="Garamond"/>
          <w:sz w:val="28"/>
          <w:szCs w:val="28"/>
        </w:rPr>
        <w:t xml:space="preserve"> del nostro agire che parte prima di tutto dall’essere noi </w:t>
      </w:r>
      <w:r w:rsidR="005A52FB">
        <w:rPr>
          <w:rFonts w:ascii="Garamond" w:hAnsi="Garamond"/>
          <w:sz w:val="28"/>
          <w:szCs w:val="28"/>
        </w:rPr>
        <w:t>amministratori</w:t>
      </w:r>
      <w:r w:rsidR="000D3018">
        <w:rPr>
          <w:rFonts w:ascii="Garamond" w:hAnsi="Garamond"/>
          <w:sz w:val="28"/>
          <w:szCs w:val="28"/>
        </w:rPr>
        <w:t xml:space="preserve"> che fanno della trasparenza e della privacy un modello, lo fanno in maniera moderna, e lo fanno partendo da momenti formativi come </w:t>
      </w:r>
      <w:r w:rsidR="00B25439">
        <w:rPr>
          <w:rFonts w:ascii="Garamond" w:hAnsi="Garamond"/>
          <w:sz w:val="28"/>
          <w:szCs w:val="28"/>
        </w:rPr>
        <w:t>q</w:t>
      </w:r>
      <w:r w:rsidR="000D3018">
        <w:rPr>
          <w:rFonts w:ascii="Garamond" w:hAnsi="Garamond"/>
          <w:sz w:val="28"/>
          <w:szCs w:val="28"/>
        </w:rPr>
        <w:t>uesto</w:t>
      </w:r>
      <w:r w:rsidR="000F536A">
        <w:rPr>
          <w:rFonts w:ascii="Garamond" w:hAnsi="Garamond"/>
          <w:sz w:val="28"/>
          <w:szCs w:val="28"/>
        </w:rPr>
        <w:t>,</w:t>
      </w:r>
      <w:r w:rsidR="000D3018">
        <w:rPr>
          <w:rFonts w:ascii="Garamond" w:hAnsi="Garamond"/>
          <w:sz w:val="28"/>
          <w:szCs w:val="28"/>
        </w:rPr>
        <w:t xml:space="preserve"> di cui ringrazio.</w:t>
      </w:r>
    </w:p>
    <w:p w14:paraId="3889CED5" w14:textId="19D09BAC" w:rsidR="00392B5C" w:rsidRDefault="00392B5C" w:rsidP="003E52C9">
      <w:pPr>
        <w:ind w:left="0" w:firstLine="397"/>
        <w:rPr>
          <w:rFonts w:ascii="Garamond" w:hAnsi="Garamond"/>
          <w:sz w:val="28"/>
          <w:szCs w:val="28"/>
        </w:rPr>
      </w:pPr>
    </w:p>
    <w:p w14:paraId="72F0C43D" w14:textId="19A53F30" w:rsidR="00392B5C" w:rsidRDefault="00392B5C" w:rsidP="003E52C9">
      <w:pPr>
        <w:ind w:left="0" w:firstLine="397"/>
        <w:rPr>
          <w:rFonts w:ascii="Garamond" w:hAnsi="Garamond"/>
          <w:sz w:val="28"/>
          <w:szCs w:val="28"/>
        </w:rPr>
      </w:pPr>
    </w:p>
    <w:p w14:paraId="19C2C6AC" w14:textId="5F732BE5" w:rsidR="0035117E" w:rsidRPr="002D3DC8" w:rsidRDefault="0035117E" w:rsidP="003E52C9">
      <w:pPr>
        <w:ind w:left="0" w:firstLine="0"/>
        <w:rPr>
          <w:rFonts w:ascii="Garamond" w:hAnsi="Garamond"/>
          <w:b/>
          <w:bCs/>
          <w:i/>
          <w:iCs/>
          <w:sz w:val="28"/>
          <w:szCs w:val="28"/>
        </w:rPr>
      </w:pPr>
      <w:r w:rsidRPr="002D3DC8">
        <w:rPr>
          <w:rFonts w:ascii="Garamond" w:hAnsi="Garamond"/>
          <w:b/>
          <w:bCs/>
          <w:i/>
          <w:iCs/>
          <w:sz w:val="28"/>
          <w:szCs w:val="28"/>
        </w:rPr>
        <w:t xml:space="preserve">Intervento </w:t>
      </w:r>
      <w:r w:rsidR="00E5420D" w:rsidRPr="002D3DC8">
        <w:rPr>
          <w:rFonts w:ascii="Garamond" w:hAnsi="Garamond"/>
          <w:b/>
          <w:bCs/>
          <w:i/>
          <w:iCs/>
          <w:sz w:val="28"/>
          <w:szCs w:val="28"/>
        </w:rPr>
        <w:t>G. Canzio</w:t>
      </w:r>
      <w:r w:rsidR="003E52C9" w:rsidRPr="002D3DC8">
        <w:rPr>
          <w:rFonts w:ascii="Garamond" w:hAnsi="Garamond"/>
          <w:b/>
          <w:bCs/>
          <w:i/>
          <w:iCs/>
          <w:sz w:val="28"/>
          <w:szCs w:val="28"/>
        </w:rPr>
        <w:t xml:space="preserve"> – Presidente</w:t>
      </w:r>
      <w:r w:rsidRPr="002D3DC8">
        <w:rPr>
          <w:rFonts w:ascii="Garamond" w:hAnsi="Garamond"/>
          <w:b/>
          <w:bCs/>
          <w:i/>
          <w:iCs/>
          <w:sz w:val="28"/>
          <w:szCs w:val="28"/>
        </w:rPr>
        <w:t xml:space="preserve"> ORAC</w:t>
      </w:r>
    </w:p>
    <w:p w14:paraId="3B6FD614" w14:textId="4C749E99" w:rsidR="0035117E" w:rsidRDefault="0035117E" w:rsidP="003E52C9">
      <w:pPr>
        <w:ind w:left="0" w:firstLine="397"/>
        <w:rPr>
          <w:rFonts w:ascii="Garamond" w:hAnsi="Garamond"/>
          <w:sz w:val="28"/>
          <w:szCs w:val="28"/>
        </w:rPr>
      </w:pPr>
    </w:p>
    <w:p w14:paraId="3A7DF6CE" w14:textId="77777777" w:rsidR="008A318D" w:rsidRDefault="0035117E" w:rsidP="003E52C9">
      <w:pPr>
        <w:ind w:left="0" w:firstLine="397"/>
        <w:rPr>
          <w:rFonts w:ascii="Garamond" w:hAnsi="Garamond"/>
          <w:sz w:val="28"/>
          <w:szCs w:val="28"/>
        </w:rPr>
      </w:pPr>
      <w:r>
        <w:rPr>
          <w:rFonts w:ascii="Garamond" w:hAnsi="Garamond"/>
          <w:sz w:val="28"/>
          <w:szCs w:val="28"/>
        </w:rPr>
        <w:t>Grazie a tutti voi che siete intervenuti, grazie a Lei che sta dirigendo il dibattito.</w:t>
      </w:r>
    </w:p>
    <w:p w14:paraId="5E9B4949" w14:textId="0D721BD9" w:rsidR="0035117E" w:rsidRDefault="0035117E" w:rsidP="003E52C9">
      <w:pPr>
        <w:ind w:left="0" w:firstLine="397"/>
        <w:rPr>
          <w:rFonts w:ascii="Garamond" w:hAnsi="Garamond"/>
          <w:sz w:val="28"/>
          <w:szCs w:val="28"/>
        </w:rPr>
      </w:pPr>
      <w:r>
        <w:rPr>
          <w:rFonts w:ascii="Garamond" w:hAnsi="Garamond"/>
          <w:sz w:val="28"/>
          <w:szCs w:val="28"/>
        </w:rPr>
        <w:t>Ho ascoltato con attenzione i primi interventi che non mi sono sembrati dei saluti istituzionali quanto veramente già delle brevi introduzioni ma tutte quante ricche di ragionamenti e di merito</w:t>
      </w:r>
      <w:r w:rsidR="008A318D">
        <w:rPr>
          <w:rFonts w:ascii="Garamond" w:hAnsi="Garamond"/>
          <w:sz w:val="28"/>
          <w:szCs w:val="28"/>
        </w:rPr>
        <w:t>,</w:t>
      </w:r>
      <w:r>
        <w:rPr>
          <w:rFonts w:ascii="Garamond" w:hAnsi="Garamond"/>
          <w:sz w:val="28"/>
          <w:szCs w:val="28"/>
        </w:rPr>
        <w:t xml:space="preserve"> entrate nel merito delle questioni.</w:t>
      </w:r>
    </w:p>
    <w:p w14:paraId="30F52B8D" w14:textId="6C669CB8" w:rsidR="0035117E" w:rsidRDefault="0035117E" w:rsidP="003E52C9">
      <w:pPr>
        <w:ind w:left="0" w:firstLine="397"/>
        <w:rPr>
          <w:rFonts w:ascii="Garamond" w:hAnsi="Garamond"/>
          <w:sz w:val="28"/>
          <w:szCs w:val="28"/>
        </w:rPr>
      </w:pPr>
      <w:r>
        <w:rPr>
          <w:rFonts w:ascii="Garamond" w:hAnsi="Garamond"/>
          <w:sz w:val="28"/>
          <w:szCs w:val="28"/>
        </w:rPr>
        <w:t xml:space="preserve">Perché abbiamo scelto questo argomento come il tema su cui </w:t>
      </w:r>
      <w:r w:rsidR="008A318D">
        <w:rPr>
          <w:rFonts w:ascii="Garamond" w:hAnsi="Garamond"/>
          <w:sz w:val="28"/>
          <w:szCs w:val="28"/>
        </w:rPr>
        <w:t>imperniare</w:t>
      </w:r>
      <w:r>
        <w:rPr>
          <w:rFonts w:ascii="Garamond" w:hAnsi="Garamond"/>
          <w:sz w:val="28"/>
          <w:szCs w:val="28"/>
        </w:rPr>
        <w:t xml:space="preserve"> il secondo incontro di </w:t>
      </w:r>
      <w:r w:rsidR="008A318D">
        <w:rPr>
          <w:rFonts w:ascii="Garamond" w:hAnsi="Garamond"/>
          <w:sz w:val="28"/>
          <w:szCs w:val="28"/>
        </w:rPr>
        <w:t>O</w:t>
      </w:r>
      <w:r>
        <w:rPr>
          <w:rFonts w:ascii="Garamond" w:hAnsi="Garamond"/>
          <w:sz w:val="28"/>
          <w:szCs w:val="28"/>
        </w:rPr>
        <w:t xml:space="preserve">rac? </w:t>
      </w:r>
      <w:r w:rsidR="001E365D">
        <w:rPr>
          <w:rFonts w:ascii="Garamond" w:hAnsi="Garamond"/>
          <w:sz w:val="28"/>
          <w:szCs w:val="28"/>
        </w:rPr>
        <w:t>Perché trasparenza e privacy e non trasparenza o privacy? E perché equilibrio? E perché instabile?</w:t>
      </w:r>
    </w:p>
    <w:p w14:paraId="63D5D322" w14:textId="6CF9B516" w:rsidR="008A318D" w:rsidRDefault="001E365D" w:rsidP="003E52C9">
      <w:pPr>
        <w:ind w:left="0" w:firstLine="397"/>
        <w:rPr>
          <w:rFonts w:ascii="Garamond" w:hAnsi="Garamond"/>
          <w:sz w:val="28"/>
          <w:szCs w:val="28"/>
        </w:rPr>
      </w:pPr>
      <w:r>
        <w:rPr>
          <w:rFonts w:ascii="Garamond" w:hAnsi="Garamond"/>
          <w:sz w:val="28"/>
          <w:szCs w:val="28"/>
        </w:rPr>
        <w:t xml:space="preserve">Perché l’esperienza che abbiamo vissuto nella crisi pandemica da </w:t>
      </w:r>
      <w:r w:rsidR="008A318D">
        <w:rPr>
          <w:rFonts w:ascii="Garamond" w:hAnsi="Garamond"/>
          <w:sz w:val="28"/>
          <w:szCs w:val="28"/>
        </w:rPr>
        <w:t>C</w:t>
      </w:r>
      <w:r>
        <w:rPr>
          <w:rFonts w:ascii="Garamond" w:hAnsi="Garamond"/>
          <w:sz w:val="28"/>
          <w:szCs w:val="28"/>
        </w:rPr>
        <w:t>ovid-19, con quello che oggi ne consegue in tema di erogazione di imponenti risorse economiche e finanziarie provenienti dall’Europa attraverso il Piano Nazionale, il PNRR, e poi ovviamente i provvedimenti regionali che saranno strettamente collegati a questo, ci indicano questo come uno snodo cruciale nell’immediato futuro. A ciò si aggiunga</w:t>
      </w:r>
      <w:r w:rsidR="008A318D">
        <w:rPr>
          <w:rFonts w:ascii="Garamond" w:hAnsi="Garamond"/>
          <w:sz w:val="28"/>
          <w:szCs w:val="28"/>
        </w:rPr>
        <w:t xml:space="preserve"> –</w:t>
      </w:r>
      <w:r>
        <w:rPr>
          <w:rFonts w:ascii="Garamond" w:hAnsi="Garamond"/>
          <w:sz w:val="28"/>
          <w:szCs w:val="28"/>
        </w:rPr>
        <w:t xml:space="preserve"> nel rapporto  tra questi due apparentemente dati </w:t>
      </w:r>
      <w:r>
        <w:rPr>
          <w:rFonts w:ascii="Garamond" w:hAnsi="Garamond"/>
          <w:sz w:val="28"/>
          <w:szCs w:val="28"/>
        </w:rPr>
        <w:lastRenderedPageBreak/>
        <w:t>oppositivi</w:t>
      </w:r>
      <w:r w:rsidR="008A318D">
        <w:rPr>
          <w:rFonts w:ascii="Garamond" w:hAnsi="Garamond"/>
          <w:sz w:val="28"/>
          <w:szCs w:val="28"/>
        </w:rPr>
        <w:t>,</w:t>
      </w:r>
      <w:r>
        <w:rPr>
          <w:rFonts w:ascii="Garamond" w:hAnsi="Garamond"/>
          <w:sz w:val="28"/>
          <w:szCs w:val="28"/>
        </w:rPr>
        <w:t xml:space="preserve"> la trasparenza e la privac</w:t>
      </w:r>
      <w:r w:rsidR="008A318D">
        <w:rPr>
          <w:rFonts w:ascii="Garamond" w:hAnsi="Garamond"/>
          <w:sz w:val="28"/>
          <w:szCs w:val="28"/>
        </w:rPr>
        <w:t>y</w:t>
      </w:r>
      <w:r>
        <w:rPr>
          <w:rFonts w:ascii="Garamond" w:hAnsi="Garamond"/>
          <w:sz w:val="28"/>
          <w:szCs w:val="28"/>
        </w:rPr>
        <w:t xml:space="preserve"> –</w:t>
      </w:r>
      <w:r w:rsidR="008A318D">
        <w:rPr>
          <w:rFonts w:ascii="Garamond" w:hAnsi="Garamond"/>
          <w:sz w:val="28"/>
          <w:szCs w:val="28"/>
        </w:rPr>
        <w:t xml:space="preserve"> </w:t>
      </w:r>
      <w:r>
        <w:rPr>
          <w:rFonts w:ascii="Garamond" w:hAnsi="Garamond"/>
          <w:sz w:val="28"/>
          <w:szCs w:val="28"/>
        </w:rPr>
        <w:t xml:space="preserve">la nuova frontiera dell’intelligenza artificiale, con quello che comporta in tema di raccolta di big data, di database, di algoritmi e di tutto quello che è già in corso di elaborazione in </w:t>
      </w:r>
      <w:r w:rsidR="000A5493">
        <w:rPr>
          <w:rFonts w:ascii="Garamond" w:hAnsi="Garamond"/>
          <w:sz w:val="28"/>
          <w:szCs w:val="28"/>
        </w:rPr>
        <w:t>E</w:t>
      </w:r>
      <w:r>
        <w:rPr>
          <w:rFonts w:ascii="Garamond" w:hAnsi="Garamond"/>
          <w:sz w:val="28"/>
          <w:szCs w:val="28"/>
        </w:rPr>
        <w:t>uropa</w:t>
      </w:r>
      <w:r w:rsidR="000A5493">
        <w:rPr>
          <w:rFonts w:ascii="Garamond" w:hAnsi="Garamond"/>
          <w:sz w:val="28"/>
          <w:szCs w:val="28"/>
        </w:rPr>
        <w:t xml:space="preserve"> per il trattamento di questi dati [interruzione tecnica] – nel rapporto tra l’intelligenza artificiale forte e l’intelligenza artificiale debole e il rispetto dei diritti fondamentali dell’uomo. Faccio soltanto riferimento</w:t>
      </w:r>
      <w:r w:rsidR="008A318D">
        <w:rPr>
          <w:rFonts w:ascii="Garamond" w:hAnsi="Garamond"/>
          <w:sz w:val="28"/>
          <w:szCs w:val="28"/>
        </w:rPr>
        <w:t>,</w:t>
      </w:r>
      <w:r w:rsidR="00FC5BE7">
        <w:rPr>
          <w:rFonts w:ascii="Garamond" w:hAnsi="Garamond"/>
          <w:sz w:val="28"/>
          <w:szCs w:val="28"/>
        </w:rPr>
        <w:t xml:space="preserve"> </w:t>
      </w:r>
      <w:r w:rsidR="000A5493">
        <w:rPr>
          <w:rFonts w:ascii="Garamond" w:hAnsi="Garamond"/>
          <w:sz w:val="28"/>
          <w:szCs w:val="28"/>
        </w:rPr>
        <w:t>non è tempo di entrare in profondità</w:t>
      </w:r>
      <w:r w:rsidR="00FC5BE7">
        <w:rPr>
          <w:rFonts w:ascii="Garamond" w:hAnsi="Garamond"/>
          <w:sz w:val="28"/>
          <w:szCs w:val="28"/>
        </w:rPr>
        <w:t xml:space="preserve"> in questi temi che nel corso di realizzazione una proposta di regolamento della </w:t>
      </w:r>
      <w:r w:rsidR="008A318D">
        <w:rPr>
          <w:rFonts w:ascii="Garamond" w:hAnsi="Garamond"/>
          <w:sz w:val="28"/>
          <w:szCs w:val="28"/>
        </w:rPr>
        <w:t>commissione</w:t>
      </w:r>
      <w:r w:rsidR="00FC5BE7">
        <w:rPr>
          <w:rFonts w:ascii="Garamond" w:hAnsi="Garamond"/>
          <w:sz w:val="28"/>
          <w:szCs w:val="28"/>
        </w:rPr>
        <w:t xml:space="preserve"> </w:t>
      </w:r>
      <w:r w:rsidR="008A318D">
        <w:rPr>
          <w:rFonts w:ascii="Garamond" w:hAnsi="Garamond"/>
          <w:sz w:val="28"/>
          <w:szCs w:val="28"/>
        </w:rPr>
        <w:t>europea</w:t>
      </w:r>
      <w:r w:rsidR="00FC5BE7">
        <w:rPr>
          <w:rFonts w:ascii="Garamond" w:hAnsi="Garamond"/>
          <w:sz w:val="28"/>
          <w:szCs w:val="28"/>
        </w:rPr>
        <w:t xml:space="preserve"> proprio in tema non solo di linee guida e </w:t>
      </w:r>
      <w:r w:rsidR="000F536A">
        <w:rPr>
          <w:rFonts w:ascii="Garamond" w:hAnsi="Garamond"/>
          <w:sz w:val="28"/>
          <w:szCs w:val="28"/>
        </w:rPr>
        <w:t>C</w:t>
      </w:r>
      <w:r w:rsidR="00FC5BE7">
        <w:rPr>
          <w:rFonts w:ascii="Garamond" w:hAnsi="Garamond"/>
          <w:sz w:val="28"/>
          <w:szCs w:val="28"/>
        </w:rPr>
        <w:t xml:space="preserve">arta </w:t>
      </w:r>
      <w:r w:rsidR="000F536A">
        <w:rPr>
          <w:rFonts w:ascii="Garamond" w:hAnsi="Garamond"/>
          <w:sz w:val="28"/>
          <w:szCs w:val="28"/>
        </w:rPr>
        <w:t>E</w:t>
      </w:r>
      <w:r w:rsidR="00FC5BE7">
        <w:rPr>
          <w:rFonts w:ascii="Garamond" w:hAnsi="Garamond"/>
          <w:sz w:val="28"/>
          <w:szCs w:val="28"/>
        </w:rPr>
        <w:t>tica ma addi</w:t>
      </w:r>
      <w:r w:rsidR="008A318D">
        <w:rPr>
          <w:rFonts w:ascii="Garamond" w:hAnsi="Garamond"/>
          <w:sz w:val="28"/>
          <w:szCs w:val="28"/>
        </w:rPr>
        <w:t>rittur</w:t>
      </w:r>
      <w:r w:rsidR="00FC5BE7">
        <w:rPr>
          <w:rFonts w:ascii="Garamond" w:hAnsi="Garamond"/>
          <w:sz w:val="28"/>
          <w:szCs w:val="28"/>
        </w:rPr>
        <w:t xml:space="preserve">a direttiva e regolamento della </w:t>
      </w:r>
      <w:r w:rsidR="000F536A">
        <w:rPr>
          <w:rFonts w:ascii="Garamond" w:hAnsi="Garamond"/>
          <w:sz w:val="28"/>
          <w:szCs w:val="28"/>
        </w:rPr>
        <w:t>C</w:t>
      </w:r>
      <w:r w:rsidR="00FC5BE7">
        <w:rPr>
          <w:rFonts w:ascii="Garamond" w:hAnsi="Garamond"/>
          <w:sz w:val="28"/>
          <w:szCs w:val="28"/>
        </w:rPr>
        <w:t>ommissione europea sull’uso dell’intelligenza artificiale nei vari sistemi</w:t>
      </w:r>
      <w:r w:rsidR="008A318D">
        <w:rPr>
          <w:rFonts w:ascii="Garamond" w:hAnsi="Garamond"/>
          <w:sz w:val="28"/>
          <w:szCs w:val="28"/>
        </w:rPr>
        <w:t>,</w:t>
      </w:r>
      <w:r w:rsidR="00FC5BE7">
        <w:rPr>
          <w:rFonts w:ascii="Garamond" w:hAnsi="Garamond"/>
          <w:sz w:val="28"/>
          <w:szCs w:val="28"/>
        </w:rPr>
        <w:t xml:space="preserve"> per quanto riguarda in particolare la tutela dei diritti umani fondamentali.</w:t>
      </w:r>
    </w:p>
    <w:p w14:paraId="0C2212E9" w14:textId="77777777" w:rsidR="000F536A" w:rsidRDefault="00FC5BE7" w:rsidP="003E52C9">
      <w:pPr>
        <w:ind w:left="0" w:firstLine="397"/>
        <w:rPr>
          <w:rFonts w:ascii="Garamond" w:hAnsi="Garamond"/>
          <w:sz w:val="28"/>
          <w:szCs w:val="28"/>
        </w:rPr>
      </w:pPr>
      <w:r>
        <w:rPr>
          <w:rFonts w:ascii="Garamond" w:hAnsi="Garamond"/>
          <w:sz w:val="28"/>
          <w:szCs w:val="28"/>
        </w:rPr>
        <w:t>Questo per dire che il rapporto tra le due esigenze contrapposte</w:t>
      </w:r>
      <w:r w:rsidR="008A318D">
        <w:rPr>
          <w:rFonts w:ascii="Garamond" w:hAnsi="Garamond"/>
          <w:sz w:val="28"/>
          <w:szCs w:val="28"/>
        </w:rPr>
        <w:t xml:space="preserve">: </w:t>
      </w:r>
      <w:r>
        <w:rPr>
          <w:rFonts w:ascii="Garamond" w:hAnsi="Garamond"/>
          <w:sz w:val="28"/>
          <w:szCs w:val="28"/>
        </w:rPr>
        <w:t xml:space="preserve">da un lato garantire il buon andamento, garantire la lotta alla </w:t>
      </w:r>
      <w:r w:rsidR="008A318D">
        <w:rPr>
          <w:rFonts w:ascii="Garamond" w:hAnsi="Garamond"/>
          <w:sz w:val="28"/>
          <w:szCs w:val="28"/>
        </w:rPr>
        <w:t>corruzione</w:t>
      </w:r>
      <w:r>
        <w:rPr>
          <w:rFonts w:ascii="Garamond" w:hAnsi="Garamond"/>
          <w:sz w:val="28"/>
          <w:szCs w:val="28"/>
        </w:rPr>
        <w:t>, garantire l’</w:t>
      </w:r>
      <w:r w:rsidR="008A318D">
        <w:rPr>
          <w:rFonts w:ascii="Garamond" w:hAnsi="Garamond"/>
          <w:sz w:val="28"/>
          <w:szCs w:val="28"/>
        </w:rPr>
        <w:t>imparzialità</w:t>
      </w:r>
      <w:r>
        <w:rPr>
          <w:rFonts w:ascii="Garamond" w:hAnsi="Garamond"/>
          <w:sz w:val="28"/>
          <w:szCs w:val="28"/>
        </w:rPr>
        <w:t xml:space="preserve"> della </w:t>
      </w:r>
      <w:r w:rsidR="00A34B38">
        <w:rPr>
          <w:rFonts w:ascii="Garamond" w:hAnsi="Garamond"/>
          <w:sz w:val="28"/>
          <w:szCs w:val="28"/>
        </w:rPr>
        <w:t>pub</w:t>
      </w:r>
      <w:r w:rsidR="008A318D">
        <w:rPr>
          <w:rFonts w:ascii="Garamond" w:hAnsi="Garamond"/>
          <w:sz w:val="28"/>
          <w:szCs w:val="28"/>
        </w:rPr>
        <w:t>blica</w:t>
      </w:r>
      <w:r>
        <w:rPr>
          <w:rFonts w:ascii="Garamond" w:hAnsi="Garamond"/>
          <w:sz w:val="28"/>
          <w:szCs w:val="28"/>
        </w:rPr>
        <w:t xml:space="preserve"> amm</w:t>
      </w:r>
      <w:r w:rsidR="008A318D">
        <w:rPr>
          <w:rFonts w:ascii="Garamond" w:hAnsi="Garamond"/>
          <w:sz w:val="28"/>
          <w:szCs w:val="28"/>
        </w:rPr>
        <w:t>inistrazione</w:t>
      </w:r>
      <w:r>
        <w:rPr>
          <w:rFonts w:ascii="Garamond" w:hAnsi="Garamond"/>
          <w:sz w:val="28"/>
          <w:szCs w:val="28"/>
        </w:rPr>
        <w:t xml:space="preserve"> attraverso la trasparenza, la trasparenza come tema chiave, elemento chiave perché questi beni che sono beni costituzionalmente protetti trovano effettiva realizzazione. È un’operazione – è stato già detto – che parte da lontano, la legge sulla trasparenza, la 241/1990, a cui ha fatto </w:t>
      </w:r>
      <w:r w:rsidR="00A34B38">
        <w:rPr>
          <w:rFonts w:ascii="Garamond" w:hAnsi="Garamond"/>
          <w:sz w:val="28"/>
          <w:szCs w:val="28"/>
        </w:rPr>
        <w:t xml:space="preserve">seguito poi il diritto di accesso civico e poi quello generalizzato, il decreto </w:t>
      </w:r>
      <w:r w:rsidR="00A34B38" w:rsidRPr="000F536A">
        <w:rPr>
          <w:rFonts w:ascii="Garamond" w:hAnsi="Garamond"/>
          <w:sz w:val="28"/>
          <w:szCs w:val="28"/>
        </w:rPr>
        <w:t>legislativo 97 del 2016</w:t>
      </w:r>
      <w:r w:rsidR="00A34B38">
        <w:rPr>
          <w:rFonts w:ascii="Garamond" w:hAnsi="Garamond"/>
          <w:sz w:val="28"/>
          <w:szCs w:val="28"/>
        </w:rPr>
        <w:t>, cioè l’accessibilità totale ai dati della pubblica amministrazione, quindi è un accesso civico generalizzato.</w:t>
      </w:r>
    </w:p>
    <w:p w14:paraId="54F5382D" w14:textId="77777777" w:rsidR="00DC037D" w:rsidRDefault="00A34B38" w:rsidP="003E52C9">
      <w:pPr>
        <w:ind w:left="0" w:firstLine="397"/>
        <w:rPr>
          <w:rFonts w:ascii="Garamond" w:hAnsi="Garamond"/>
          <w:sz w:val="28"/>
          <w:szCs w:val="28"/>
        </w:rPr>
      </w:pPr>
      <w:r>
        <w:rPr>
          <w:rFonts w:ascii="Garamond" w:hAnsi="Garamond"/>
          <w:sz w:val="28"/>
          <w:szCs w:val="28"/>
        </w:rPr>
        <w:t>Ebbene, tutto questo, giustamente</w:t>
      </w:r>
      <w:r w:rsidR="00104316">
        <w:rPr>
          <w:rFonts w:ascii="Garamond" w:hAnsi="Garamond"/>
          <w:sz w:val="28"/>
          <w:szCs w:val="28"/>
        </w:rPr>
        <w:t>,</w:t>
      </w:r>
      <w:r>
        <w:rPr>
          <w:rFonts w:ascii="Garamond" w:hAnsi="Garamond"/>
          <w:sz w:val="28"/>
          <w:szCs w:val="28"/>
        </w:rPr>
        <w:t xml:space="preserve"> il Piano Nazionale Anticorruzione più recente, quello del 2019</w:t>
      </w:r>
      <w:r w:rsidR="00104316">
        <w:rPr>
          <w:rFonts w:ascii="Garamond" w:hAnsi="Garamond"/>
          <w:sz w:val="28"/>
          <w:szCs w:val="28"/>
        </w:rPr>
        <w:t>,</w:t>
      </w:r>
      <w:r>
        <w:rPr>
          <w:rFonts w:ascii="Garamond" w:hAnsi="Garamond"/>
          <w:sz w:val="28"/>
          <w:szCs w:val="28"/>
        </w:rPr>
        <w:t xml:space="preserve"> approvato poi nel 2020 dell’ANAC, lo pone a fondamento della buona amministrazione: la prevenzione della corruzione, la promozione dell’integrità e, come è già stato dello dalla presidente Forte, la cultura della legalità nell’ambito dell’attività pubblica.</w:t>
      </w:r>
    </w:p>
    <w:p w14:paraId="21C647F6" w14:textId="77777777" w:rsidR="00DC037D" w:rsidRDefault="00A34B38" w:rsidP="003E52C9">
      <w:pPr>
        <w:ind w:left="0" w:firstLine="397"/>
        <w:rPr>
          <w:rFonts w:ascii="Garamond" w:hAnsi="Garamond"/>
          <w:sz w:val="28"/>
          <w:szCs w:val="28"/>
        </w:rPr>
      </w:pPr>
      <w:r>
        <w:rPr>
          <w:rFonts w:ascii="Garamond" w:hAnsi="Garamond"/>
          <w:sz w:val="28"/>
          <w:szCs w:val="28"/>
        </w:rPr>
        <w:t>Non c’è dubbio che senza questo grande</w:t>
      </w:r>
      <w:r w:rsidR="00057B41">
        <w:rPr>
          <w:rFonts w:ascii="Garamond" w:hAnsi="Garamond"/>
          <w:sz w:val="28"/>
          <w:szCs w:val="28"/>
        </w:rPr>
        <w:t xml:space="preserve"> sviluppo che ha avuto il tema della trasparenza – basti pensare che in qualsiasi sito web di una pubblica </w:t>
      </w:r>
      <w:r w:rsidR="00057B41">
        <w:rPr>
          <w:rFonts w:ascii="Garamond" w:hAnsi="Garamond"/>
          <w:sz w:val="28"/>
          <w:szCs w:val="28"/>
        </w:rPr>
        <w:lastRenderedPageBreak/>
        <w:t>amministrazione vi è intitolato appunto una parte del sito che è intitolata amministrazione trasparente, immaginate un po’. Ebbene, contemporaneamente, però, accanto all’emersione prepotente di questo valore, vi è anche l’emersione</w:t>
      </w:r>
      <w:r w:rsidR="00104316">
        <w:rPr>
          <w:rFonts w:ascii="Garamond" w:hAnsi="Garamond"/>
          <w:sz w:val="28"/>
          <w:szCs w:val="28"/>
        </w:rPr>
        <w:t>,</w:t>
      </w:r>
      <w:r w:rsidR="00057B41">
        <w:rPr>
          <w:rFonts w:ascii="Garamond" w:hAnsi="Garamond"/>
          <w:sz w:val="28"/>
          <w:szCs w:val="28"/>
        </w:rPr>
        <w:t xml:space="preserve"> parimente prepotente</w:t>
      </w:r>
      <w:r w:rsidR="00104316">
        <w:rPr>
          <w:rFonts w:ascii="Garamond" w:hAnsi="Garamond"/>
          <w:sz w:val="28"/>
          <w:szCs w:val="28"/>
        </w:rPr>
        <w:t>,</w:t>
      </w:r>
      <w:r w:rsidR="00057B41">
        <w:rPr>
          <w:rFonts w:ascii="Garamond" w:hAnsi="Garamond"/>
          <w:sz w:val="28"/>
          <w:szCs w:val="28"/>
        </w:rPr>
        <w:t xml:space="preserve"> negli ultimi venti anni in particolare</w:t>
      </w:r>
      <w:r w:rsidR="00104316">
        <w:rPr>
          <w:rFonts w:ascii="Garamond" w:hAnsi="Garamond"/>
          <w:sz w:val="28"/>
          <w:szCs w:val="28"/>
        </w:rPr>
        <w:t>,</w:t>
      </w:r>
      <w:r w:rsidR="00057B41">
        <w:rPr>
          <w:rFonts w:ascii="Garamond" w:hAnsi="Garamond"/>
          <w:sz w:val="28"/>
          <w:szCs w:val="28"/>
        </w:rPr>
        <w:t xml:space="preserve"> della tutela dei dati personali, cioè del diritto alla protezione dei dati personali. Questi dati che trovano adesso una protezione ancora più forte con un apposito regolamento dell’Unione Europea, sul </w:t>
      </w:r>
      <w:r w:rsidR="00DC037D">
        <w:rPr>
          <w:rFonts w:ascii="Garamond" w:hAnsi="Garamond"/>
          <w:sz w:val="28"/>
          <w:szCs w:val="28"/>
        </w:rPr>
        <w:t>R</w:t>
      </w:r>
      <w:r w:rsidR="00057B41">
        <w:rPr>
          <w:rFonts w:ascii="Garamond" w:hAnsi="Garamond"/>
          <w:sz w:val="28"/>
          <w:szCs w:val="28"/>
        </w:rPr>
        <w:t xml:space="preserve">egolamento generale sulla protezione dei dati numero 679 del 2016, che responsabilizza al massimo gli enti e i titolari che sono </w:t>
      </w:r>
      <w:r w:rsidR="00104316">
        <w:rPr>
          <w:rFonts w:ascii="Garamond" w:hAnsi="Garamond"/>
          <w:sz w:val="28"/>
          <w:szCs w:val="28"/>
        </w:rPr>
        <w:t>responsabili</w:t>
      </w:r>
      <w:r w:rsidR="00057B41">
        <w:rPr>
          <w:rFonts w:ascii="Garamond" w:hAnsi="Garamond"/>
          <w:sz w:val="28"/>
          <w:szCs w:val="28"/>
        </w:rPr>
        <w:t xml:space="preserve"> del trattamento dei dati, a prescindere dalla natura pubblica o privata degli stessi. Ricordiamo che questo diritto fondamentale è tra i primi principi della Carta dei diritti fondamental</w:t>
      </w:r>
      <w:r w:rsidR="00104316">
        <w:rPr>
          <w:rFonts w:ascii="Garamond" w:hAnsi="Garamond"/>
          <w:sz w:val="28"/>
          <w:szCs w:val="28"/>
        </w:rPr>
        <w:t>i</w:t>
      </w:r>
      <w:r w:rsidR="00057B41">
        <w:rPr>
          <w:rFonts w:ascii="Garamond" w:hAnsi="Garamond"/>
          <w:sz w:val="28"/>
          <w:szCs w:val="28"/>
        </w:rPr>
        <w:t xml:space="preserve"> dell’Unione europea.</w:t>
      </w:r>
    </w:p>
    <w:p w14:paraId="406D689C" w14:textId="0FD9D988" w:rsidR="00104316" w:rsidRDefault="00057B41" w:rsidP="003E52C9">
      <w:pPr>
        <w:ind w:left="0" w:firstLine="397"/>
        <w:rPr>
          <w:rFonts w:ascii="Garamond" w:hAnsi="Garamond"/>
          <w:sz w:val="28"/>
          <w:szCs w:val="28"/>
        </w:rPr>
      </w:pPr>
      <w:r>
        <w:rPr>
          <w:rFonts w:ascii="Garamond" w:hAnsi="Garamond"/>
          <w:sz w:val="28"/>
          <w:szCs w:val="28"/>
        </w:rPr>
        <w:t xml:space="preserve">Quindi, come vedete, da un lato, sorge prepotente l’apertura alla pubblicità, alla lettura e </w:t>
      </w:r>
      <w:r w:rsidR="008D1016">
        <w:rPr>
          <w:rFonts w:ascii="Garamond" w:hAnsi="Garamond"/>
          <w:sz w:val="28"/>
          <w:szCs w:val="28"/>
        </w:rPr>
        <w:t xml:space="preserve">alla trasparenza dei dati di cui è in possesso la </w:t>
      </w:r>
      <w:r w:rsidR="00DC037D">
        <w:rPr>
          <w:rFonts w:ascii="Garamond" w:hAnsi="Garamond"/>
          <w:sz w:val="28"/>
          <w:szCs w:val="28"/>
        </w:rPr>
        <w:t>p</w:t>
      </w:r>
      <w:r w:rsidR="008D1016">
        <w:rPr>
          <w:rFonts w:ascii="Garamond" w:hAnsi="Garamond"/>
          <w:sz w:val="28"/>
          <w:szCs w:val="28"/>
        </w:rPr>
        <w:t xml:space="preserve">ubblica </w:t>
      </w:r>
      <w:r w:rsidR="00DC037D">
        <w:rPr>
          <w:rFonts w:ascii="Garamond" w:hAnsi="Garamond"/>
          <w:sz w:val="28"/>
          <w:szCs w:val="28"/>
        </w:rPr>
        <w:t>a</w:t>
      </w:r>
      <w:r w:rsidR="008D1016">
        <w:rPr>
          <w:rFonts w:ascii="Garamond" w:hAnsi="Garamond"/>
          <w:sz w:val="28"/>
          <w:szCs w:val="28"/>
        </w:rPr>
        <w:t xml:space="preserve">mministrazione, per garantire quei valori che ho detto prima; dall’altro, assurge a elemento chiave della vita moderna quella della riservatezza. Entrambe sono regole generali: la </w:t>
      </w:r>
      <w:r w:rsidR="00104316">
        <w:rPr>
          <w:rFonts w:ascii="Garamond" w:hAnsi="Garamond"/>
          <w:sz w:val="28"/>
          <w:szCs w:val="28"/>
        </w:rPr>
        <w:t>Corte costituzionale</w:t>
      </w:r>
      <w:r w:rsidR="008D1016">
        <w:rPr>
          <w:rFonts w:ascii="Garamond" w:hAnsi="Garamond"/>
          <w:sz w:val="28"/>
          <w:szCs w:val="28"/>
        </w:rPr>
        <w:t xml:space="preserve"> ha dato una sentenza più recente su questo argomento. La numero 20 del 2019 ci avverte: attenzione, entrambe sono regole generali, che hanno entrambe una derivazione dal diritto europeo, sia primario quindi che derivato. Di qui l’esigenza di non trascurare né l’una né l’altra: pensiamo ai dati sensibili, pensiamo ai dati non pertinenti, pensiamo addirittura – e l’abbiamo visto in questo periodo </w:t>
      </w:r>
      <w:r w:rsidR="00104316">
        <w:rPr>
          <w:rFonts w:ascii="Garamond" w:hAnsi="Garamond"/>
          <w:sz w:val="28"/>
          <w:szCs w:val="28"/>
        </w:rPr>
        <w:t xml:space="preserve">di </w:t>
      </w:r>
      <w:r w:rsidR="008D1016">
        <w:rPr>
          <w:rFonts w:ascii="Garamond" w:hAnsi="Garamond"/>
          <w:sz w:val="28"/>
          <w:szCs w:val="28"/>
        </w:rPr>
        <w:t>pandemia e in quello che ne sta conseguendo – i dati super sensibili, quelli attinenti allo stato di salute o agli aiuti economici delle persone. Ebbene, tutto questo pretende il bilanciamento</w:t>
      </w:r>
      <w:r w:rsidR="00104316">
        <w:rPr>
          <w:rFonts w:ascii="Garamond" w:hAnsi="Garamond"/>
          <w:sz w:val="28"/>
          <w:szCs w:val="28"/>
        </w:rPr>
        <w:t>.</w:t>
      </w:r>
    </w:p>
    <w:p w14:paraId="47C9F424" w14:textId="74356B97" w:rsidR="001E365D" w:rsidRDefault="00104316" w:rsidP="003E52C9">
      <w:pPr>
        <w:ind w:left="0" w:firstLine="397"/>
        <w:rPr>
          <w:rFonts w:ascii="Garamond" w:hAnsi="Garamond"/>
          <w:sz w:val="28"/>
          <w:szCs w:val="28"/>
        </w:rPr>
      </w:pPr>
      <w:r>
        <w:rPr>
          <w:rFonts w:ascii="Garamond" w:hAnsi="Garamond"/>
          <w:sz w:val="28"/>
          <w:szCs w:val="28"/>
        </w:rPr>
        <w:t>E</w:t>
      </w:r>
      <w:r w:rsidR="008D1016">
        <w:rPr>
          <w:rFonts w:ascii="Garamond" w:hAnsi="Garamond"/>
          <w:sz w:val="28"/>
          <w:szCs w:val="28"/>
        </w:rPr>
        <w:t>cco</w:t>
      </w:r>
      <w:r>
        <w:rPr>
          <w:rFonts w:ascii="Garamond" w:hAnsi="Garamond"/>
          <w:sz w:val="28"/>
          <w:szCs w:val="28"/>
        </w:rPr>
        <w:t>,</w:t>
      </w:r>
      <w:r w:rsidR="008D1016">
        <w:rPr>
          <w:rFonts w:ascii="Garamond" w:hAnsi="Garamond"/>
          <w:sz w:val="28"/>
          <w:szCs w:val="28"/>
        </w:rPr>
        <w:t xml:space="preserve"> mi avvio </w:t>
      </w:r>
      <w:r w:rsidR="005D0182">
        <w:rPr>
          <w:rFonts w:ascii="Garamond" w:hAnsi="Garamond"/>
          <w:sz w:val="28"/>
          <w:szCs w:val="28"/>
        </w:rPr>
        <w:t>alle conclusioni</w:t>
      </w:r>
      <w:r w:rsidR="008D1016">
        <w:rPr>
          <w:rFonts w:ascii="Garamond" w:hAnsi="Garamond"/>
          <w:sz w:val="28"/>
          <w:szCs w:val="28"/>
        </w:rPr>
        <w:t>.</w:t>
      </w:r>
    </w:p>
    <w:p w14:paraId="23CC358F" w14:textId="77777777" w:rsidR="00DC037D" w:rsidRDefault="008D1016" w:rsidP="003E52C9">
      <w:pPr>
        <w:ind w:left="0" w:firstLine="397"/>
        <w:rPr>
          <w:rFonts w:ascii="Garamond" w:hAnsi="Garamond"/>
          <w:sz w:val="28"/>
          <w:szCs w:val="28"/>
        </w:rPr>
      </w:pPr>
      <w:r>
        <w:rPr>
          <w:rFonts w:ascii="Garamond" w:hAnsi="Garamond"/>
          <w:sz w:val="28"/>
          <w:szCs w:val="28"/>
        </w:rPr>
        <w:t xml:space="preserve">La </w:t>
      </w:r>
      <w:r w:rsidR="005D0182">
        <w:rPr>
          <w:rFonts w:ascii="Garamond" w:hAnsi="Garamond"/>
          <w:sz w:val="28"/>
          <w:szCs w:val="28"/>
        </w:rPr>
        <w:t>Corte costituzionale</w:t>
      </w:r>
      <w:r>
        <w:rPr>
          <w:rFonts w:ascii="Garamond" w:hAnsi="Garamond"/>
          <w:sz w:val="28"/>
          <w:szCs w:val="28"/>
        </w:rPr>
        <w:t xml:space="preserve"> ci avverte,</w:t>
      </w:r>
      <w:r w:rsidR="00A25EA7">
        <w:rPr>
          <w:rFonts w:ascii="Garamond" w:hAnsi="Garamond"/>
          <w:sz w:val="28"/>
          <w:szCs w:val="28"/>
        </w:rPr>
        <w:t xml:space="preserve"> la numero 20 del 2019: occorre procedere al bilanciamento tra questi due beni, tra questi valori</w:t>
      </w:r>
      <w:r w:rsidR="00DC037D">
        <w:rPr>
          <w:rFonts w:ascii="Garamond" w:hAnsi="Garamond"/>
          <w:sz w:val="28"/>
          <w:szCs w:val="28"/>
        </w:rPr>
        <w:t>,</w:t>
      </w:r>
      <w:r w:rsidR="00A25EA7">
        <w:rPr>
          <w:rFonts w:ascii="Garamond" w:hAnsi="Garamond"/>
          <w:sz w:val="28"/>
          <w:szCs w:val="28"/>
        </w:rPr>
        <w:t xml:space="preserve"> la </w:t>
      </w:r>
      <w:r w:rsidR="005D0182">
        <w:rPr>
          <w:rFonts w:ascii="Garamond" w:hAnsi="Garamond"/>
          <w:sz w:val="28"/>
          <w:szCs w:val="28"/>
        </w:rPr>
        <w:t>trasparenza</w:t>
      </w:r>
      <w:r w:rsidR="00A25EA7">
        <w:rPr>
          <w:rFonts w:ascii="Garamond" w:hAnsi="Garamond"/>
          <w:sz w:val="28"/>
          <w:szCs w:val="28"/>
        </w:rPr>
        <w:t xml:space="preserve"> </w:t>
      </w:r>
      <w:r w:rsidR="00104316">
        <w:rPr>
          <w:rFonts w:ascii="Garamond" w:hAnsi="Garamond"/>
          <w:sz w:val="28"/>
          <w:szCs w:val="28"/>
        </w:rPr>
        <w:t>e</w:t>
      </w:r>
      <w:r w:rsidR="00A25EA7">
        <w:rPr>
          <w:rFonts w:ascii="Garamond" w:hAnsi="Garamond"/>
          <w:sz w:val="28"/>
          <w:szCs w:val="28"/>
        </w:rPr>
        <w:t xml:space="preserve"> la privacy. Come realizzare concretamente il bilanciamento? Sì, si indicano una serie di </w:t>
      </w:r>
      <w:r w:rsidR="00A25EA7">
        <w:rPr>
          <w:rFonts w:ascii="Garamond" w:hAnsi="Garamond"/>
          <w:sz w:val="28"/>
          <w:szCs w:val="28"/>
        </w:rPr>
        <w:lastRenderedPageBreak/>
        <w:t>indicatori: attenzione, vediamo le finalità, minimizziamo i dati, i dati devono essere esatti, devono essere integri, e però limitiamone la conservazione</w:t>
      </w:r>
      <w:r w:rsidR="005D0182">
        <w:rPr>
          <w:rFonts w:ascii="Garamond" w:hAnsi="Garamond"/>
          <w:sz w:val="28"/>
          <w:szCs w:val="28"/>
        </w:rPr>
        <w:t>.</w:t>
      </w:r>
    </w:p>
    <w:p w14:paraId="3972ECF4" w14:textId="77777777" w:rsidR="00DC037D" w:rsidRDefault="005D0182" w:rsidP="003E52C9">
      <w:pPr>
        <w:ind w:left="0" w:firstLine="397"/>
        <w:rPr>
          <w:rFonts w:ascii="Garamond" w:hAnsi="Garamond"/>
          <w:sz w:val="28"/>
          <w:szCs w:val="28"/>
        </w:rPr>
      </w:pPr>
      <w:r>
        <w:rPr>
          <w:rFonts w:ascii="Garamond" w:hAnsi="Garamond"/>
          <w:sz w:val="28"/>
          <w:szCs w:val="28"/>
        </w:rPr>
        <w:t>E insomma, il bilanciamento tra diritti è l’operazione più difficile che può perseguire, non solo il giudice, ma qualunque operatore della pubblica amministrazione.</w:t>
      </w:r>
    </w:p>
    <w:p w14:paraId="773456DC" w14:textId="77777777" w:rsidR="00DC037D" w:rsidRDefault="005D0182" w:rsidP="003E52C9">
      <w:pPr>
        <w:ind w:left="0" w:firstLine="397"/>
        <w:rPr>
          <w:rFonts w:ascii="Garamond" w:hAnsi="Garamond"/>
          <w:sz w:val="28"/>
          <w:szCs w:val="28"/>
        </w:rPr>
      </w:pPr>
      <w:r>
        <w:rPr>
          <w:rFonts w:ascii="Garamond" w:hAnsi="Garamond"/>
          <w:sz w:val="28"/>
          <w:szCs w:val="28"/>
        </w:rPr>
        <w:t xml:space="preserve">E qual è il criterio a cui si fa affidamento in questi casi? L’unico di derivazione europea anch’esso che nasce da tante sentenze della </w:t>
      </w:r>
      <w:r w:rsidR="00DC037D">
        <w:rPr>
          <w:rFonts w:ascii="Garamond" w:hAnsi="Garamond"/>
          <w:sz w:val="28"/>
          <w:szCs w:val="28"/>
        </w:rPr>
        <w:t>C</w:t>
      </w:r>
      <w:r>
        <w:rPr>
          <w:rFonts w:ascii="Garamond" w:hAnsi="Garamond"/>
          <w:sz w:val="28"/>
          <w:szCs w:val="28"/>
        </w:rPr>
        <w:t>orte europea de</w:t>
      </w:r>
      <w:r w:rsidR="005F5208">
        <w:rPr>
          <w:rFonts w:ascii="Garamond" w:hAnsi="Garamond"/>
          <w:sz w:val="28"/>
          <w:szCs w:val="28"/>
        </w:rPr>
        <w:t xml:space="preserve">i diritti dell’uomo </w:t>
      </w:r>
      <w:r>
        <w:rPr>
          <w:rFonts w:ascii="Garamond" w:hAnsi="Garamond"/>
          <w:sz w:val="28"/>
          <w:szCs w:val="28"/>
        </w:rPr>
        <w:t xml:space="preserve">e della </w:t>
      </w:r>
      <w:r w:rsidR="00DC037D">
        <w:rPr>
          <w:rFonts w:ascii="Garamond" w:hAnsi="Garamond"/>
          <w:sz w:val="28"/>
          <w:szCs w:val="28"/>
        </w:rPr>
        <w:t>C</w:t>
      </w:r>
      <w:r>
        <w:rPr>
          <w:rFonts w:ascii="Garamond" w:hAnsi="Garamond"/>
          <w:sz w:val="28"/>
          <w:szCs w:val="28"/>
        </w:rPr>
        <w:t xml:space="preserve">orte di </w:t>
      </w:r>
      <w:r w:rsidR="00B9641E">
        <w:rPr>
          <w:rFonts w:ascii="Garamond" w:hAnsi="Garamond"/>
          <w:sz w:val="28"/>
          <w:szCs w:val="28"/>
        </w:rPr>
        <w:t>giustizia</w:t>
      </w:r>
      <w:r>
        <w:rPr>
          <w:rFonts w:ascii="Garamond" w:hAnsi="Garamond"/>
          <w:sz w:val="28"/>
          <w:szCs w:val="28"/>
        </w:rPr>
        <w:t xml:space="preserve"> dell’</w:t>
      </w:r>
      <w:r w:rsidR="00DC037D">
        <w:rPr>
          <w:rFonts w:ascii="Garamond" w:hAnsi="Garamond"/>
          <w:sz w:val="28"/>
          <w:szCs w:val="28"/>
        </w:rPr>
        <w:t>U</w:t>
      </w:r>
      <w:r>
        <w:rPr>
          <w:rFonts w:ascii="Garamond" w:hAnsi="Garamond"/>
          <w:sz w:val="28"/>
          <w:szCs w:val="28"/>
        </w:rPr>
        <w:t xml:space="preserve">nione europea </w:t>
      </w:r>
      <w:r w:rsidR="00B9641E">
        <w:rPr>
          <w:rFonts w:ascii="Garamond" w:hAnsi="Garamond"/>
          <w:sz w:val="28"/>
          <w:szCs w:val="28"/>
        </w:rPr>
        <w:t>Strasburgo</w:t>
      </w:r>
      <w:r w:rsidR="005F5208">
        <w:rPr>
          <w:rFonts w:ascii="Garamond" w:hAnsi="Garamond"/>
          <w:sz w:val="28"/>
          <w:szCs w:val="28"/>
        </w:rPr>
        <w:t xml:space="preserve"> e </w:t>
      </w:r>
      <w:r w:rsidR="00B9641E">
        <w:rPr>
          <w:rFonts w:ascii="Garamond" w:hAnsi="Garamond"/>
          <w:sz w:val="28"/>
          <w:szCs w:val="28"/>
        </w:rPr>
        <w:t>Lussemburgo</w:t>
      </w:r>
      <w:r w:rsidR="005F5208">
        <w:rPr>
          <w:rFonts w:ascii="Garamond" w:hAnsi="Garamond"/>
          <w:sz w:val="28"/>
          <w:szCs w:val="28"/>
        </w:rPr>
        <w:t>? Il parametro della proporzionalità e della ragionevolezza: garantire che i dati siano resi pubblici – quindi la trasparenza – fino a un punto tollerabile con la tutela del diritto alla protezione di quei dati, soprattutto se sono sensibili o addirittura ipersensibili. Questo test di proporzionalità che cosa comporta? Comporta</w:t>
      </w:r>
      <w:r w:rsidR="00B9641E">
        <w:rPr>
          <w:rFonts w:ascii="Garamond" w:hAnsi="Garamond"/>
          <w:sz w:val="28"/>
          <w:szCs w:val="28"/>
        </w:rPr>
        <w:t xml:space="preserve"> una larga, forte responsabilizzazione degli operatori, e quindi come è stato detto bene prima, una consapevolezza anche culturale da parte degli operatori dei limiti.</w:t>
      </w:r>
    </w:p>
    <w:p w14:paraId="7A8DCA9D" w14:textId="33AC4F40" w:rsidR="00474B43" w:rsidRDefault="00B9641E" w:rsidP="003E52C9">
      <w:pPr>
        <w:ind w:left="0" w:firstLine="397"/>
        <w:rPr>
          <w:rFonts w:ascii="Garamond" w:hAnsi="Garamond"/>
          <w:sz w:val="28"/>
          <w:szCs w:val="28"/>
        </w:rPr>
      </w:pPr>
      <w:r>
        <w:rPr>
          <w:rFonts w:ascii="Garamond" w:hAnsi="Garamond"/>
          <w:sz w:val="28"/>
          <w:szCs w:val="28"/>
        </w:rPr>
        <w:t>Perché, vedete, se io posso, in conclusione, esprimere un mio parere strettamente personale che non impegna neppure Orac ma voglio dirlo, è che il sistema dei controlli amministrativi, soprattutto in una fase di grande espansione, che in questo momento è un’espansione di tipo finanziaria, del mercato,</w:t>
      </w:r>
      <w:r w:rsidR="00102F1A">
        <w:rPr>
          <w:rFonts w:ascii="Garamond" w:hAnsi="Garamond"/>
          <w:sz w:val="28"/>
          <w:szCs w:val="28"/>
        </w:rPr>
        <w:t xml:space="preserve"> con una possibilità di disponibilità di risorse pubbliche mai viste, mai immaginate neppure, che si riverseranno sui vari enti pubblici, esige probabilmente una qualche prevalenze nell’esigenza di trasparenza, anticorruzione e di prevenzione, quindi in ordine alla legalità dell’azione amministrativa, rispetto alla stretta rigida applicazione dei principi del codice della privacy. Come fare per dare il giusto predominio, secondo me, in questo momento</w:t>
      </w:r>
      <w:r w:rsidR="009F48E5">
        <w:rPr>
          <w:rFonts w:ascii="Garamond" w:hAnsi="Garamond"/>
          <w:sz w:val="28"/>
          <w:szCs w:val="28"/>
        </w:rPr>
        <w:t>,</w:t>
      </w:r>
      <w:r w:rsidR="00102F1A">
        <w:rPr>
          <w:rFonts w:ascii="Garamond" w:hAnsi="Garamond"/>
          <w:sz w:val="28"/>
          <w:szCs w:val="28"/>
        </w:rPr>
        <w:t xml:space="preserve"> il momento della rete dei controlli, delle risorse pubbliche da allocare, della legalità dell’allocazione delle risorse e nello stesso tempo garantire quel diritto fondamentale alla protezione dei dati personali? Ecco</w:t>
      </w:r>
      <w:r w:rsidR="00C83A73">
        <w:rPr>
          <w:rFonts w:ascii="Garamond" w:hAnsi="Garamond"/>
          <w:sz w:val="28"/>
          <w:szCs w:val="28"/>
        </w:rPr>
        <w:t>,</w:t>
      </w:r>
      <w:r w:rsidR="00102F1A">
        <w:rPr>
          <w:rFonts w:ascii="Garamond" w:hAnsi="Garamond"/>
          <w:sz w:val="28"/>
          <w:szCs w:val="28"/>
        </w:rPr>
        <w:t xml:space="preserve"> quest</w:t>
      </w:r>
      <w:r w:rsidR="00C83A73">
        <w:rPr>
          <w:rFonts w:ascii="Garamond" w:hAnsi="Garamond"/>
          <w:sz w:val="28"/>
          <w:szCs w:val="28"/>
        </w:rPr>
        <w:t>a</w:t>
      </w:r>
      <w:r w:rsidR="00102F1A">
        <w:rPr>
          <w:rFonts w:ascii="Garamond" w:hAnsi="Garamond"/>
          <w:sz w:val="28"/>
          <w:szCs w:val="28"/>
        </w:rPr>
        <w:t xml:space="preserve"> è una </w:t>
      </w:r>
      <w:r w:rsidR="00102F1A">
        <w:rPr>
          <w:rFonts w:ascii="Garamond" w:hAnsi="Garamond"/>
          <w:sz w:val="28"/>
          <w:szCs w:val="28"/>
        </w:rPr>
        <w:lastRenderedPageBreak/>
        <w:t>vera e propria sfida cui vanno incontro oggi le pubbliche amministrazioni e che pretende, non una volta per tutte ma di volta in volta, quindi con molta intelligenza, ragionevolezza e flessibilità, quel test di proporzionalità. Ma in questo test di proporzionalità</w:t>
      </w:r>
      <w:r w:rsidR="00F34A59">
        <w:rPr>
          <w:rFonts w:ascii="Garamond" w:hAnsi="Garamond"/>
          <w:sz w:val="28"/>
          <w:szCs w:val="28"/>
        </w:rPr>
        <w:t xml:space="preserve"> – se io dovessi proprio esprimere la mia opinione – in questo momento il bilanciamento pretende un surplus </w:t>
      </w:r>
      <w:r w:rsidR="00474B43">
        <w:rPr>
          <w:rFonts w:ascii="Garamond" w:hAnsi="Garamond"/>
          <w:sz w:val="28"/>
          <w:szCs w:val="28"/>
        </w:rPr>
        <w:t>di attenzione al dato della legalità dell’azione amministrativa e il rischio di non cadere nelle infiltrazioni della criminalità organizzata e quindi nella corruzione in una fase di grande espansione del pubblico e dell’intervento dello stato</w:t>
      </w:r>
      <w:r w:rsidR="009F48E5">
        <w:rPr>
          <w:rFonts w:ascii="Garamond" w:hAnsi="Garamond"/>
          <w:sz w:val="28"/>
          <w:szCs w:val="28"/>
        </w:rPr>
        <w:t>,</w:t>
      </w:r>
      <w:r w:rsidR="00474B43">
        <w:rPr>
          <w:rFonts w:ascii="Garamond" w:hAnsi="Garamond"/>
          <w:sz w:val="28"/>
          <w:szCs w:val="28"/>
        </w:rPr>
        <w:t xml:space="preserve"> e quindi di conseguenza anche delle regioni</w:t>
      </w:r>
      <w:r w:rsidR="009F48E5">
        <w:rPr>
          <w:rFonts w:ascii="Garamond" w:hAnsi="Garamond"/>
          <w:sz w:val="28"/>
          <w:szCs w:val="28"/>
        </w:rPr>
        <w:t>,</w:t>
      </w:r>
      <w:r w:rsidR="00474B43">
        <w:rPr>
          <w:rFonts w:ascii="Garamond" w:hAnsi="Garamond"/>
          <w:sz w:val="28"/>
          <w:szCs w:val="28"/>
        </w:rPr>
        <w:t xml:space="preserve"> proprio per realizzare degli obiettivi che sono obiettivi di risanamento del Paese, dopo una crisi pandemica così pesante, così grande.</w:t>
      </w:r>
    </w:p>
    <w:p w14:paraId="400146F6" w14:textId="323A491F" w:rsidR="008D1016" w:rsidRDefault="00474B43" w:rsidP="003E52C9">
      <w:pPr>
        <w:ind w:left="0" w:firstLine="397"/>
        <w:rPr>
          <w:rFonts w:ascii="Garamond" w:hAnsi="Garamond"/>
          <w:sz w:val="28"/>
          <w:szCs w:val="28"/>
        </w:rPr>
      </w:pPr>
      <w:r>
        <w:rPr>
          <w:rFonts w:ascii="Garamond" w:hAnsi="Garamond"/>
          <w:sz w:val="28"/>
          <w:szCs w:val="28"/>
        </w:rPr>
        <w:t xml:space="preserve">Buon lavoro a tutti e chiedo scusa se ho preso un po’ di tempo in più per queste mie brevi riflessioni. </w:t>
      </w:r>
    </w:p>
    <w:p w14:paraId="72228D29" w14:textId="18785138" w:rsidR="0035117E" w:rsidRDefault="0035117E" w:rsidP="003E52C9">
      <w:pPr>
        <w:ind w:left="0" w:firstLine="397"/>
        <w:rPr>
          <w:rFonts w:ascii="Garamond" w:hAnsi="Garamond"/>
          <w:sz w:val="28"/>
          <w:szCs w:val="28"/>
        </w:rPr>
      </w:pPr>
    </w:p>
    <w:p w14:paraId="5AD08B0A" w14:textId="77777777" w:rsidR="00CB38BB" w:rsidRDefault="00CB38BB" w:rsidP="003E52C9">
      <w:pPr>
        <w:ind w:left="0" w:firstLine="397"/>
        <w:rPr>
          <w:rFonts w:ascii="Garamond" w:hAnsi="Garamond"/>
          <w:sz w:val="28"/>
          <w:szCs w:val="28"/>
        </w:rPr>
      </w:pPr>
    </w:p>
    <w:p w14:paraId="32AD3D7E" w14:textId="669770F7" w:rsidR="00C83A73" w:rsidRPr="002D3DC8" w:rsidRDefault="003E52C9" w:rsidP="003E52C9">
      <w:pPr>
        <w:ind w:left="0" w:firstLine="0"/>
        <w:rPr>
          <w:rFonts w:ascii="Garamond" w:hAnsi="Garamond"/>
          <w:b/>
          <w:bCs/>
          <w:i/>
          <w:iCs/>
          <w:sz w:val="28"/>
          <w:szCs w:val="28"/>
        </w:rPr>
      </w:pPr>
      <w:r w:rsidRPr="002D3DC8">
        <w:rPr>
          <w:rFonts w:ascii="Garamond" w:hAnsi="Garamond"/>
          <w:b/>
          <w:bCs/>
          <w:i/>
          <w:iCs/>
          <w:sz w:val="28"/>
          <w:szCs w:val="28"/>
        </w:rPr>
        <w:t>Primo i</w:t>
      </w:r>
      <w:r w:rsidR="00AE2F3A" w:rsidRPr="002D3DC8">
        <w:rPr>
          <w:rFonts w:ascii="Garamond" w:hAnsi="Garamond"/>
          <w:b/>
          <w:bCs/>
          <w:i/>
          <w:iCs/>
          <w:sz w:val="28"/>
          <w:szCs w:val="28"/>
        </w:rPr>
        <w:t xml:space="preserve">ntervento </w:t>
      </w:r>
      <w:r w:rsidR="002D3DC8" w:rsidRPr="002D3DC8">
        <w:rPr>
          <w:rFonts w:ascii="Garamond" w:hAnsi="Garamond"/>
          <w:b/>
          <w:bCs/>
          <w:i/>
          <w:iCs/>
          <w:sz w:val="28"/>
          <w:szCs w:val="28"/>
        </w:rPr>
        <w:t xml:space="preserve">di </w:t>
      </w:r>
      <w:r w:rsidRPr="002D3DC8">
        <w:rPr>
          <w:rFonts w:ascii="Garamond" w:hAnsi="Garamond"/>
          <w:b/>
          <w:bCs/>
          <w:i/>
          <w:iCs/>
          <w:sz w:val="28"/>
          <w:szCs w:val="28"/>
        </w:rPr>
        <w:t xml:space="preserve">U. </w:t>
      </w:r>
      <w:r w:rsidR="00C83A73" w:rsidRPr="002D3DC8">
        <w:rPr>
          <w:rFonts w:ascii="Garamond" w:hAnsi="Garamond"/>
          <w:b/>
          <w:bCs/>
          <w:i/>
          <w:iCs/>
          <w:sz w:val="28"/>
          <w:szCs w:val="28"/>
        </w:rPr>
        <w:t>Fantigrossi</w:t>
      </w:r>
      <w:r w:rsidRPr="002D3DC8">
        <w:rPr>
          <w:rFonts w:ascii="Garamond" w:hAnsi="Garamond"/>
          <w:b/>
          <w:bCs/>
          <w:i/>
          <w:iCs/>
          <w:sz w:val="28"/>
          <w:szCs w:val="28"/>
        </w:rPr>
        <w:t xml:space="preserve"> – Componente Orac</w:t>
      </w:r>
    </w:p>
    <w:p w14:paraId="623F1625" w14:textId="29F263C9" w:rsidR="00C83A73" w:rsidRDefault="00C83A73" w:rsidP="003E52C9">
      <w:pPr>
        <w:ind w:left="0" w:firstLine="397"/>
        <w:rPr>
          <w:rFonts w:ascii="Garamond" w:hAnsi="Garamond"/>
          <w:sz w:val="28"/>
          <w:szCs w:val="28"/>
        </w:rPr>
      </w:pPr>
    </w:p>
    <w:p w14:paraId="52EAD0EA" w14:textId="03670FC6" w:rsidR="00AE2F3A" w:rsidRDefault="00AE2F3A" w:rsidP="003E52C9">
      <w:pPr>
        <w:ind w:left="0" w:firstLine="397"/>
        <w:rPr>
          <w:rFonts w:ascii="Garamond" w:hAnsi="Garamond"/>
          <w:sz w:val="28"/>
          <w:szCs w:val="28"/>
        </w:rPr>
      </w:pPr>
      <w:r>
        <w:rPr>
          <w:rFonts w:ascii="Garamond" w:hAnsi="Garamond"/>
          <w:sz w:val="28"/>
          <w:szCs w:val="28"/>
        </w:rPr>
        <w:t>Grazie e buonasera. Naturalmente il mio compito è molto difficile dopo le relazioni di livello così elevato, non solo da punto di vista scientifico – come naturalmente ben sapevamo, invitando le professoresse Cerrina</w:t>
      </w:r>
      <w:r w:rsidR="00CB38BB">
        <w:rPr>
          <w:rFonts w:ascii="Garamond" w:hAnsi="Garamond"/>
          <w:sz w:val="28"/>
          <w:szCs w:val="28"/>
        </w:rPr>
        <w:t xml:space="preserve"> </w:t>
      </w:r>
      <w:r>
        <w:rPr>
          <w:rFonts w:ascii="Garamond" w:hAnsi="Garamond"/>
          <w:sz w:val="28"/>
          <w:szCs w:val="28"/>
        </w:rPr>
        <w:t xml:space="preserve">Feroni e Nicoletta Parisi – ma anche molto, come dire, approfondite dal lato del fronte – il dottore Dall’Acqua è al fronte di un grande comune e con questo ruolo, non solo di vertice della struttura ma anche di </w:t>
      </w:r>
      <w:r w:rsidR="00524E26">
        <w:rPr>
          <w:rFonts w:ascii="Garamond" w:hAnsi="Garamond"/>
          <w:sz w:val="28"/>
          <w:szCs w:val="28"/>
        </w:rPr>
        <w:t>responsabile, appunto, della materia della trasparenza e di accesso.</w:t>
      </w:r>
    </w:p>
    <w:p w14:paraId="3FE493F9" w14:textId="22A9EBC3" w:rsidR="00524E26" w:rsidRDefault="00524E26" w:rsidP="003E52C9">
      <w:pPr>
        <w:ind w:left="0" w:firstLine="397"/>
        <w:rPr>
          <w:rFonts w:ascii="Garamond" w:hAnsi="Garamond"/>
          <w:sz w:val="28"/>
          <w:szCs w:val="28"/>
        </w:rPr>
      </w:pPr>
      <w:r>
        <w:rPr>
          <w:rFonts w:ascii="Garamond" w:hAnsi="Garamond"/>
          <w:sz w:val="28"/>
          <w:szCs w:val="28"/>
        </w:rPr>
        <w:t xml:space="preserve">Io non mi sottrarrò all’indicazione dell’invito di prendere una qualche posizione su questa sanzione, perché alla fine io parlerò proprio di questo tema delle sanzioni. Quindi chiedo al moderatore soltanto la pazienza, la risposta ce l’avrà ma l’avrà alla fine di un intervento nel quale io vorrei portare a titolo </w:t>
      </w:r>
      <w:r>
        <w:rPr>
          <w:rFonts w:ascii="Garamond" w:hAnsi="Garamond"/>
          <w:sz w:val="28"/>
          <w:szCs w:val="28"/>
        </w:rPr>
        <w:lastRenderedPageBreak/>
        <w:t xml:space="preserve">puramente personale – perché, naturalmente, questo Orac ospita e promuove questi momenti di formazione che sono soprattutto momenti di dibattito perché anche la scienza giuridica avanza per errori e per confutazioni e quindi per contrapposizione di tesi, e Orac non ha maturato su questo una posizione, se non in realtà – lo posso dire come </w:t>
      </w:r>
      <w:r w:rsidR="004E4713">
        <w:rPr>
          <w:rFonts w:ascii="Garamond" w:hAnsi="Garamond"/>
          <w:sz w:val="28"/>
          <w:szCs w:val="28"/>
        </w:rPr>
        <w:t xml:space="preserve">cenno di tentativo di conciliazione dei due elementi, riservatezza e accesso – dotandosi di un suo Regolamento interno in cui sostanzialmente si sposa il principio che la regola è la trasparenza e la riservatezza è l’eccezione. Naturalmente è molto banalizzato. Abbiamo un sito particolarmente aperto e particolarmente informativo, che è stato oggetto, mi pare anche in ultima sede, di apprezzamento da parte del Consiglio regionale. Quindi noi cerchiamo di fare avanzare la prassi, e io posso essere – diciamo così – o tentare di dire, dal punto di vista della macchina amministrativa, come riuscire a sposare questi due termini “trasparenza” e </w:t>
      </w:r>
      <w:r w:rsidR="008510DC">
        <w:rPr>
          <w:rFonts w:ascii="Garamond" w:hAnsi="Garamond"/>
          <w:sz w:val="28"/>
          <w:szCs w:val="28"/>
        </w:rPr>
        <w:t>“partecipazione”.</w:t>
      </w:r>
    </w:p>
    <w:p w14:paraId="5634B7A3" w14:textId="77777777" w:rsidR="003642DA" w:rsidRDefault="008510DC" w:rsidP="003E52C9">
      <w:pPr>
        <w:ind w:left="0" w:firstLine="397"/>
        <w:rPr>
          <w:rFonts w:ascii="Garamond" w:hAnsi="Garamond"/>
          <w:sz w:val="28"/>
          <w:szCs w:val="28"/>
        </w:rPr>
      </w:pPr>
      <w:r>
        <w:rPr>
          <w:rFonts w:ascii="Garamond" w:hAnsi="Garamond"/>
          <w:sz w:val="28"/>
          <w:szCs w:val="28"/>
        </w:rPr>
        <w:t xml:space="preserve">Io partirei intanto da un ragionamento di percorso storico, cioè noi siamo in mezzo, o a tre quarti, di una rivoluzione copernicana </w:t>
      </w:r>
      <w:r w:rsidR="00F55CBA">
        <w:rPr>
          <w:rFonts w:ascii="Garamond" w:hAnsi="Garamond"/>
          <w:sz w:val="28"/>
          <w:szCs w:val="28"/>
        </w:rPr>
        <w:t xml:space="preserve">dell’amministrazione che in realtà doveva essere realizzata ben prima, che è nella </w:t>
      </w:r>
      <w:r w:rsidR="003642DA">
        <w:rPr>
          <w:rFonts w:ascii="Garamond" w:hAnsi="Garamond"/>
          <w:sz w:val="28"/>
          <w:szCs w:val="28"/>
        </w:rPr>
        <w:t>C</w:t>
      </w:r>
      <w:r w:rsidR="00F55CBA">
        <w:rPr>
          <w:rFonts w:ascii="Garamond" w:hAnsi="Garamond"/>
          <w:sz w:val="28"/>
          <w:szCs w:val="28"/>
        </w:rPr>
        <w:t>ostituzione</w:t>
      </w:r>
      <w:r w:rsidR="003642DA">
        <w:rPr>
          <w:rFonts w:ascii="Garamond" w:hAnsi="Garamond"/>
          <w:sz w:val="28"/>
          <w:szCs w:val="28"/>
        </w:rPr>
        <w:t>.</w:t>
      </w:r>
      <w:r w:rsidR="00F55CBA">
        <w:rPr>
          <w:rFonts w:ascii="Garamond" w:hAnsi="Garamond"/>
          <w:sz w:val="28"/>
          <w:szCs w:val="28"/>
        </w:rPr>
        <w:t xml:space="preserve"> </w:t>
      </w:r>
      <w:r w:rsidR="003642DA">
        <w:rPr>
          <w:rFonts w:ascii="Garamond" w:hAnsi="Garamond"/>
          <w:sz w:val="28"/>
          <w:szCs w:val="28"/>
        </w:rPr>
        <w:t>C</w:t>
      </w:r>
      <w:r w:rsidR="00F55CBA">
        <w:rPr>
          <w:rFonts w:ascii="Garamond" w:hAnsi="Garamond"/>
          <w:sz w:val="28"/>
          <w:szCs w:val="28"/>
        </w:rPr>
        <w:t xml:space="preserve">ioè noi abbiamo nella </w:t>
      </w:r>
      <w:r w:rsidR="003642DA">
        <w:rPr>
          <w:rFonts w:ascii="Garamond" w:hAnsi="Garamond"/>
          <w:sz w:val="28"/>
          <w:szCs w:val="28"/>
        </w:rPr>
        <w:t>C</w:t>
      </w:r>
      <w:r w:rsidR="00F55CBA">
        <w:rPr>
          <w:rFonts w:ascii="Garamond" w:hAnsi="Garamond"/>
          <w:sz w:val="28"/>
          <w:szCs w:val="28"/>
        </w:rPr>
        <w:t xml:space="preserve">ostituzione una scelta istituzionale importante, che ha messo in realtà quarantacinque anni per essere tradotta in legge, perché noi le riforme di cui stiamo parlando – la riforma della pubblica amministrazione generale è la famosa legge 241 del 1990 che arriva dopo quarantacinque anni della costituzione nella quale c’era già l’indicazione che la sovranità appartiene al popolo e che la pubblica amministrazione deve operare attraverso il meccanismo del buon andamento, dell’imparzialità e che, diciamo, </w:t>
      </w:r>
      <w:r w:rsidR="00D52121">
        <w:rPr>
          <w:rFonts w:ascii="Garamond" w:hAnsi="Garamond"/>
          <w:sz w:val="28"/>
          <w:szCs w:val="28"/>
        </w:rPr>
        <w:t xml:space="preserve">i pubblici funzionari sono a servizio della nazione – cioè quella riforma – poi c’è molto dibattito fra gli storici della </w:t>
      </w:r>
      <w:r w:rsidR="003642DA">
        <w:rPr>
          <w:rFonts w:ascii="Garamond" w:hAnsi="Garamond"/>
          <w:sz w:val="28"/>
          <w:szCs w:val="28"/>
        </w:rPr>
        <w:t>C</w:t>
      </w:r>
      <w:r w:rsidR="00D52121">
        <w:rPr>
          <w:rFonts w:ascii="Garamond" w:hAnsi="Garamond"/>
          <w:sz w:val="28"/>
          <w:szCs w:val="28"/>
        </w:rPr>
        <w:t xml:space="preserve">ostituzione sul fatto che ci siano poche norme dedicate alla pubblica amministrazione e che se uno vuole capire quale è lo statuto costituzionale della pubblica amministrazione non deve leggere una norma singola ma deve leggere l’insieme della </w:t>
      </w:r>
      <w:r w:rsidR="003642DA">
        <w:rPr>
          <w:rFonts w:ascii="Garamond" w:hAnsi="Garamond"/>
          <w:sz w:val="28"/>
          <w:szCs w:val="28"/>
        </w:rPr>
        <w:t>C</w:t>
      </w:r>
      <w:r w:rsidR="00D52121">
        <w:rPr>
          <w:rFonts w:ascii="Garamond" w:hAnsi="Garamond"/>
          <w:sz w:val="28"/>
          <w:szCs w:val="28"/>
        </w:rPr>
        <w:t>ostituzione.</w:t>
      </w:r>
    </w:p>
    <w:p w14:paraId="6BC66816" w14:textId="4F7ABFA0" w:rsidR="008510DC" w:rsidRDefault="00D52121" w:rsidP="003E52C9">
      <w:pPr>
        <w:ind w:left="0" w:firstLine="397"/>
        <w:rPr>
          <w:rFonts w:ascii="Garamond" w:hAnsi="Garamond"/>
          <w:sz w:val="28"/>
          <w:szCs w:val="28"/>
        </w:rPr>
      </w:pPr>
      <w:r>
        <w:rPr>
          <w:rFonts w:ascii="Garamond" w:hAnsi="Garamond"/>
          <w:sz w:val="28"/>
          <w:szCs w:val="28"/>
        </w:rPr>
        <w:lastRenderedPageBreak/>
        <w:t>Però posti questi dettagli, noi lì abbiamo la rivoluzione copernicana, e ci abbiamo messo quarantacinque anni per fare l’attuazione – la riforma al progetto micro, prevedeva un livello di trasparenza più elevato – è stato</w:t>
      </w:r>
      <w:r w:rsidR="006D51F6">
        <w:rPr>
          <w:rFonts w:ascii="Garamond" w:hAnsi="Garamond"/>
          <w:sz w:val="28"/>
          <w:szCs w:val="28"/>
        </w:rPr>
        <w:t>, diciamo,</w:t>
      </w:r>
      <w:r>
        <w:rPr>
          <w:rFonts w:ascii="Garamond" w:hAnsi="Garamond"/>
          <w:sz w:val="28"/>
          <w:szCs w:val="28"/>
        </w:rPr>
        <w:t xml:space="preserve"> in quel momento</w:t>
      </w:r>
      <w:r w:rsidR="006D51F6">
        <w:rPr>
          <w:rFonts w:ascii="Garamond" w:hAnsi="Garamond"/>
          <w:sz w:val="28"/>
          <w:szCs w:val="28"/>
        </w:rPr>
        <w:t xml:space="preserve"> il tentativo dei professori, diciamo dell’accademia, di proporre un’amministrazione molto aperta e molto partecipata, è stato frenato dalla politica, dalle istituzioni, e poi abbiamo tutto il periodo successivo in</w:t>
      </w:r>
      <w:r w:rsidR="003642DA">
        <w:rPr>
          <w:rFonts w:ascii="Garamond" w:hAnsi="Garamond"/>
          <w:sz w:val="28"/>
          <w:szCs w:val="28"/>
        </w:rPr>
        <w:t xml:space="preserve"> cui</w:t>
      </w:r>
      <w:r w:rsidR="006D51F6">
        <w:rPr>
          <w:rFonts w:ascii="Garamond" w:hAnsi="Garamond"/>
          <w:sz w:val="28"/>
          <w:szCs w:val="28"/>
        </w:rPr>
        <w:t xml:space="preserve"> si sono state fatte tante riforme nel senso della trasparenza e della partecipazione. Ma non si è mai messo mano, </w:t>
      </w:r>
      <w:r w:rsidR="00E5420D">
        <w:rPr>
          <w:rFonts w:ascii="Garamond" w:hAnsi="Garamond"/>
          <w:sz w:val="28"/>
          <w:szCs w:val="28"/>
        </w:rPr>
        <w:t>diciamo</w:t>
      </w:r>
      <w:r w:rsidR="006D51F6">
        <w:rPr>
          <w:rFonts w:ascii="Garamond" w:hAnsi="Garamond"/>
          <w:sz w:val="28"/>
          <w:szCs w:val="28"/>
        </w:rPr>
        <w:t xml:space="preserve">, a una seconda 241. Ed è cominciata questa situazione di cui il dottore Dall’Acqua ha già segnalato, cioè la frammentazione del quadro normativo, perché noi abbiamo norme sull’accesso, sulla trasparenza che oggi sono sparse – ad esempio Codice dell’amministrazione digitale, cioè la tecnologia informatica: oggi l’amministrazione è banca dati, è tecnologia, e quindi ha un Codice dell’amministrazione digitale </w:t>
      </w:r>
      <w:r w:rsidR="00E340DD">
        <w:rPr>
          <w:rFonts w:ascii="Garamond" w:hAnsi="Garamond"/>
          <w:sz w:val="28"/>
          <w:szCs w:val="28"/>
        </w:rPr>
        <w:t>diverso dalle regole del procedimento, diverso dalle regole della trasparenza; poi abbiamo tutte le discipline di applicazione direttivo-comunitarie – ad esempio quello sul, poco conosciuta, del riutilizzo a fini commerciali dell’informazione settore pubblico, con l’approccio di dire il patrimonio informativo della pubblica amministrazione è un motore dell’economia dell’informazione e quindi deve essere messo a disposizione, anche dei privati, non solo ai fini della trasparenza, ma anche per produrre servizi informativi; poi abbiamo, per tutta una serie di ragioni che conoscete, messo in campo la trasparenza come strumento, primo strumento, strumento principe</w:t>
      </w:r>
      <w:r w:rsidR="00BE0AA6">
        <w:rPr>
          <w:rFonts w:ascii="Garamond" w:hAnsi="Garamond"/>
          <w:sz w:val="28"/>
          <w:szCs w:val="28"/>
        </w:rPr>
        <w:t xml:space="preserve"> della lotta alla corruzione – qui la legge Severino, il decreto legislativo 33 e questa famosa terza stagione.</w:t>
      </w:r>
    </w:p>
    <w:p w14:paraId="5DABF72B" w14:textId="77777777" w:rsidR="001E597A" w:rsidRDefault="00BE0AA6" w:rsidP="003E52C9">
      <w:pPr>
        <w:ind w:left="0" w:firstLine="397"/>
        <w:rPr>
          <w:rFonts w:ascii="Garamond" w:hAnsi="Garamond"/>
          <w:sz w:val="28"/>
          <w:szCs w:val="28"/>
        </w:rPr>
      </w:pPr>
      <w:r>
        <w:rPr>
          <w:rFonts w:ascii="Garamond" w:hAnsi="Garamond"/>
          <w:sz w:val="28"/>
          <w:szCs w:val="28"/>
        </w:rPr>
        <w:t xml:space="preserve">Però, così abbiamo creato le premesse per conflitti fra norme, e soprattutto, secondo me, conflitti – sono amministrativista e quindi vedo prima di tutto questa parte mia – un conflitto potenziale fra amministrazioni, perché se noi, per ogni settore, per ogni valore che coincide o dovrebbe essere posto a sintesi </w:t>
      </w:r>
      <w:r>
        <w:rPr>
          <w:rFonts w:ascii="Garamond" w:hAnsi="Garamond"/>
          <w:sz w:val="28"/>
          <w:szCs w:val="28"/>
        </w:rPr>
        <w:lastRenderedPageBreak/>
        <w:t>e a bilanciamento, io lo imputo, lo intesto a una amministrazione differente, ho creato la prima condizione del conflitto.</w:t>
      </w:r>
    </w:p>
    <w:p w14:paraId="75A5E4A7" w14:textId="77777777" w:rsidR="001E597A" w:rsidRDefault="00BE0AA6" w:rsidP="003E52C9">
      <w:pPr>
        <w:ind w:left="0" w:firstLine="397"/>
        <w:rPr>
          <w:rFonts w:ascii="Garamond" w:hAnsi="Garamond"/>
          <w:sz w:val="28"/>
          <w:szCs w:val="28"/>
        </w:rPr>
      </w:pPr>
      <w:r>
        <w:rPr>
          <w:rFonts w:ascii="Garamond" w:hAnsi="Garamond"/>
          <w:sz w:val="28"/>
          <w:szCs w:val="28"/>
        </w:rPr>
        <w:t xml:space="preserve">Quindi questa famosa amministrazione aperta, servizio </w:t>
      </w:r>
      <w:r w:rsidR="00A95C83">
        <w:rPr>
          <w:rFonts w:ascii="Garamond" w:hAnsi="Garamond"/>
          <w:sz w:val="28"/>
          <w:szCs w:val="28"/>
        </w:rPr>
        <w:t>del</w:t>
      </w:r>
      <w:r>
        <w:rPr>
          <w:rFonts w:ascii="Garamond" w:hAnsi="Garamond"/>
          <w:sz w:val="28"/>
          <w:szCs w:val="28"/>
        </w:rPr>
        <w:t xml:space="preserve"> cittadino, con quella formula</w:t>
      </w:r>
      <w:r w:rsidR="0018673D">
        <w:rPr>
          <w:rFonts w:ascii="Garamond" w:hAnsi="Garamond"/>
          <w:sz w:val="28"/>
          <w:szCs w:val="28"/>
        </w:rPr>
        <w:t xml:space="preserve"> così enfatica che abbiamo nel decreto legislativo</w:t>
      </w:r>
      <w:r w:rsidR="00A95C83">
        <w:rPr>
          <w:rFonts w:ascii="Garamond" w:hAnsi="Garamond"/>
          <w:sz w:val="28"/>
          <w:szCs w:val="28"/>
        </w:rPr>
        <w:t xml:space="preserve"> </w:t>
      </w:r>
      <w:r w:rsidR="00A95C83" w:rsidRPr="001E597A">
        <w:rPr>
          <w:rFonts w:ascii="Garamond" w:hAnsi="Garamond"/>
          <w:sz w:val="28"/>
          <w:szCs w:val="28"/>
        </w:rPr>
        <w:t>33</w:t>
      </w:r>
      <w:r w:rsidR="00A95C83">
        <w:rPr>
          <w:rFonts w:ascii="Garamond" w:hAnsi="Garamond"/>
          <w:sz w:val="28"/>
          <w:szCs w:val="28"/>
        </w:rPr>
        <w:t xml:space="preserve">/2013, è ben difficile che possa essere, come dire, avere delle gambe amministrative, per essere posti in essere fino a che noi non avremo, come dire, in primo luogo, rimesso mano a uno </w:t>
      </w:r>
      <w:r w:rsidR="001E597A">
        <w:rPr>
          <w:rFonts w:ascii="Garamond" w:hAnsi="Garamond"/>
          <w:sz w:val="28"/>
          <w:szCs w:val="28"/>
        </w:rPr>
        <w:t>S</w:t>
      </w:r>
      <w:r w:rsidR="00A95C83">
        <w:rPr>
          <w:rFonts w:ascii="Garamond" w:hAnsi="Garamond"/>
          <w:sz w:val="28"/>
          <w:szCs w:val="28"/>
        </w:rPr>
        <w:t xml:space="preserve">tatuto della pubblica amministrazione, a uno </w:t>
      </w:r>
      <w:r w:rsidR="001E597A">
        <w:rPr>
          <w:rFonts w:ascii="Garamond" w:hAnsi="Garamond"/>
          <w:sz w:val="28"/>
          <w:szCs w:val="28"/>
        </w:rPr>
        <w:t>S</w:t>
      </w:r>
      <w:r w:rsidR="00A95C83">
        <w:rPr>
          <w:rFonts w:ascii="Garamond" w:hAnsi="Garamond"/>
          <w:sz w:val="28"/>
          <w:szCs w:val="28"/>
        </w:rPr>
        <w:t>tatuto di come si fa amministrazione aperta – quindi di come si supera la separatezza soggettiva da un lato, l’apparato dello stato dall’altro</w:t>
      </w:r>
      <w:r w:rsidR="001E597A">
        <w:rPr>
          <w:rFonts w:ascii="Garamond" w:hAnsi="Garamond"/>
          <w:sz w:val="28"/>
          <w:szCs w:val="28"/>
        </w:rPr>
        <w:t>,</w:t>
      </w:r>
      <w:r w:rsidR="00A95C83">
        <w:rPr>
          <w:rFonts w:ascii="Garamond" w:hAnsi="Garamond"/>
          <w:sz w:val="28"/>
          <w:szCs w:val="28"/>
        </w:rPr>
        <w:t xml:space="preserve"> l’apparato della società dei cittadini, e quindi si ripensa a quale flusso e come devono essere gestite le informazioni in modo funzionale all’amministrazione aperta e all’amministrazione condivisa.</w:t>
      </w:r>
    </w:p>
    <w:p w14:paraId="0B88B8BE" w14:textId="32294E19" w:rsidR="00BE0AA6" w:rsidRDefault="00A95C83" w:rsidP="003E52C9">
      <w:pPr>
        <w:ind w:left="0" w:firstLine="397"/>
        <w:rPr>
          <w:rFonts w:ascii="Garamond" w:hAnsi="Garamond"/>
          <w:sz w:val="28"/>
          <w:szCs w:val="28"/>
        </w:rPr>
      </w:pPr>
      <w:r>
        <w:rPr>
          <w:rFonts w:ascii="Garamond" w:hAnsi="Garamond"/>
          <w:sz w:val="28"/>
          <w:szCs w:val="28"/>
        </w:rPr>
        <w:t>Quindi il primo nodo critico della trasparenza amministrativa oggi</w:t>
      </w:r>
      <w:r w:rsidR="00511E25">
        <w:rPr>
          <w:rFonts w:ascii="Garamond" w:hAnsi="Garamond"/>
          <w:sz w:val="28"/>
          <w:szCs w:val="28"/>
        </w:rPr>
        <w:t xml:space="preserve"> è questo: l’eccessiva pluralità e frammentazione delle discipline che vengono in gioco; e figlio di questo – ma non so lì chi è il figlio e chi è il papà – l’eccessivo numero e l’eccessivo scarso coordinamento delle autorità degli apparati preposti a questo settore.</w:t>
      </w:r>
    </w:p>
    <w:p w14:paraId="667D2C3E" w14:textId="10E6B53A" w:rsidR="00511E25" w:rsidRDefault="00511E25" w:rsidP="003E52C9">
      <w:pPr>
        <w:ind w:left="0" w:firstLine="397"/>
        <w:rPr>
          <w:rFonts w:ascii="Garamond" w:hAnsi="Garamond"/>
          <w:sz w:val="28"/>
          <w:szCs w:val="28"/>
        </w:rPr>
      </w:pPr>
      <w:r>
        <w:rPr>
          <w:rFonts w:ascii="Garamond" w:hAnsi="Garamond"/>
          <w:sz w:val="28"/>
          <w:szCs w:val="28"/>
        </w:rPr>
        <w:t>Solo a livello statale, noi abbiamo l’Autorità Nazionale Anticorruzione, il Garante per la protezione dei dati personali, la povera e piccolina cenerentola Commissione per l’accesso ai documenti amministrativi presso la Presidenza del Consiglio dei ministri – se prendete l’omologa struttura francese vedrete che in realtà in Francia è invece un’autorità indipendente a tutti gli effetti con tutti i poteri che oggi noi oggi vediamo attribuiti solo all’Autorità Anticorruzione e all’Autorità Garante protezione dei dati –, poi abbiamo i</w:t>
      </w:r>
      <w:r w:rsidR="00067397">
        <w:rPr>
          <w:rFonts w:ascii="Garamond" w:hAnsi="Garamond"/>
          <w:sz w:val="28"/>
          <w:szCs w:val="28"/>
        </w:rPr>
        <w:t xml:space="preserve">l Ministro della pubblica amministrazione e, siccome abbiamo le tecnologie informatiche ma le vediamo come un pezzo, come una tecnicalità, e invece sono, in realtà, la struttura, l’Agenzia per l’Italia digitale, perché l’Agenzia per l’Italia digitale dice come si fanno le banche dati, come si dovrebbero rendere interoperabili, come </w:t>
      </w:r>
      <w:r w:rsidR="00067397">
        <w:rPr>
          <w:rFonts w:ascii="Garamond" w:hAnsi="Garamond"/>
          <w:sz w:val="28"/>
          <w:szCs w:val="28"/>
        </w:rPr>
        <w:lastRenderedPageBreak/>
        <w:t>si gestiscono le grandi basi dati di interesse pubblico, ma ognuno lo fa per il suo pezzo. E questa poi è la terza cosa: le grandi</w:t>
      </w:r>
      <w:r w:rsidR="008A1B96">
        <w:rPr>
          <w:rFonts w:ascii="Garamond" w:hAnsi="Garamond"/>
          <w:sz w:val="28"/>
          <w:szCs w:val="28"/>
        </w:rPr>
        <w:t xml:space="preserve"> banche date pubbliche, le grandi miniere dell’informazione anagrafe della popolazione – penso ai dati immobiliari, catasto conservatorie, penso, a qualcuno </w:t>
      </w:r>
      <w:r w:rsidR="001E597A">
        <w:rPr>
          <w:rFonts w:ascii="Garamond" w:hAnsi="Garamond"/>
          <w:sz w:val="28"/>
          <w:szCs w:val="28"/>
        </w:rPr>
        <w:t xml:space="preserve">è </w:t>
      </w:r>
      <w:r w:rsidR="008A1B96">
        <w:rPr>
          <w:rFonts w:ascii="Garamond" w:hAnsi="Garamond"/>
          <w:sz w:val="28"/>
          <w:szCs w:val="28"/>
        </w:rPr>
        <w:t xml:space="preserve">sfuggito forse che negli anni scorsi tutti i dati immobiliari che erano in una amministrazione a parte sono entrati a far parte del fisco e nessuno ha detto niente, l’Agenzia del </w:t>
      </w:r>
      <w:r w:rsidR="00552586">
        <w:rPr>
          <w:rFonts w:ascii="Garamond" w:hAnsi="Garamond"/>
          <w:sz w:val="28"/>
          <w:szCs w:val="28"/>
        </w:rPr>
        <w:t>territorio</w:t>
      </w:r>
      <w:r w:rsidR="008A1B96">
        <w:rPr>
          <w:rFonts w:ascii="Garamond" w:hAnsi="Garamond"/>
          <w:sz w:val="28"/>
          <w:szCs w:val="28"/>
        </w:rPr>
        <w:t xml:space="preserve"> è stata sciolta e inglobata nell’Agenzia delle entrate ma perché in questo modo l’Agenzia delle entrate non ha dovuto più chiedere i dati all’Agenzia del territorio perché è stata lei che si è incorporata direttamente queste informazioni e questo, in qualche modo, per il discorso che facevo prima, è un elemento positivo. Però, ecco, tutte quelle grandi ba</w:t>
      </w:r>
      <w:r w:rsidR="00552586">
        <w:rPr>
          <w:rFonts w:ascii="Garamond" w:hAnsi="Garamond"/>
          <w:sz w:val="28"/>
          <w:szCs w:val="28"/>
        </w:rPr>
        <w:t>n</w:t>
      </w:r>
      <w:r w:rsidR="008A1B96">
        <w:rPr>
          <w:rFonts w:ascii="Garamond" w:hAnsi="Garamond"/>
          <w:sz w:val="28"/>
          <w:szCs w:val="28"/>
        </w:rPr>
        <w:t xml:space="preserve">che pubbliche contengono </w:t>
      </w:r>
      <w:r w:rsidR="00552586">
        <w:rPr>
          <w:rFonts w:ascii="Garamond" w:hAnsi="Garamond"/>
          <w:sz w:val="28"/>
          <w:szCs w:val="28"/>
        </w:rPr>
        <w:t>delle informazioni che sono necessariamente anche dati personali e che sono raccolti ai fini di trasparenza. Perché noi rendiamoci conto che se, non solo c’è questa informazione necessaria a rendere trasparenza, partecipata l’azione amministrativa ma ci sono anche tutte le informazioni che spesso sono dati personali che lo Stato raccoglie in funzione di trasparenza e di pubblicità</w:t>
      </w:r>
      <w:r w:rsidR="00B04A17">
        <w:rPr>
          <w:rFonts w:ascii="Garamond" w:hAnsi="Garamond"/>
          <w:sz w:val="28"/>
          <w:szCs w:val="28"/>
        </w:rPr>
        <w:t xml:space="preserve">. Cioè, perché esiste il catasto? Perché esiste l’anagrafe della popolazione? Perché esiste il PRA? Perché esistono tutte queste cose? Perché a monte c’è una valutazione che la società, per funzionare in modo corretto e per funzionare in modo trasparente, per sconfiggere le frodi – quindi garantire anche </w:t>
      </w:r>
      <w:r w:rsidR="004B1C73">
        <w:rPr>
          <w:rFonts w:ascii="Garamond" w:hAnsi="Garamond"/>
          <w:sz w:val="28"/>
          <w:szCs w:val="28"/>
        </w:rPr>
        <w:t>la pace sociale – ha bisogno di informazioni e ha bisogno che le persone non si sentano troppo sole, nel senso che se io potessi rendermi sconosciuto e qualcuno avesse difficoltà a trovare il mio nome, il mio indirizzo, la mia PEC, io potrei molto più facilmente sottrarmi ai doveri di solidarietà e di rispetto della legge; cioè se io non trovo una PEC oggi non posso notificare un atto giudiziario. Come dire, perché se da sempre si sono fatte le raccolte delle informazioni e da sempre ci sono pubblici registri? Perché è considerato un valore sociale avere un regime di pubblicità.</w:t>
      </w:r>
    </w:p>
    <w:p w14:paraId="2AEF6482" w14:textId="4BF0A610" w:rsidR="004B1C73" w:rsidRDefault="004B1C73" w:rsidP="003E52C9">
      <w:pPr>
        <w:ind w:left="0" w:firstLine="397"/>
        <w:rPr>
          <w:rFonts w:ascii="Garamond" w:hAnsi="Garamond"/>
          <w:sz w:val="28"/>
          <w:szCs w:val="28"/>
        </w:rPr>
      </w:pPr>
      <w:r>
        <w:rPr>
          <w:rFonts w:ascii="Garamond" w:hAnsi="Garamond"/>
          <w:sz w:val="28"/>
          <w:szCs w:val="28"/>
        </w:rPr>
        <w:lastRenderedPageBreak/>
        <w:t>Poi ci sono – e vengo agli altri due motivi secondo me, due barra tre, che oggi sono i punti critici, del perché non si riesce a fare il bilanciamento, perché tutti chiedono il bilanciamento ma però dobbiamo fare il passo successivo e dire “oggi non c’è il bilanciamento; qual è oggi il valore</w:t>
      </w:r>
      <w:r w:rsidR="002376FD">
        <w:rPr>
          <w:rFonts w:ascii="Garamond" w:hAnsi="Garamond"/>
          <w:sz w:val="28"/>
          <w:szCs w:val="28"/>
        </w:rPr>
        <w:t xml:space="preserve"> che sbilancia, e secondo me ancora l’opacità e l’utilizzo strumentale della tutela dei dati personali, semplificato e strumentale, per cui si mantiene la opacità del sistema perché ci sono degli interessi importanti che sono salvaguardati dall’opacità, e non comprendere questo vuol dire fare un favore a queste forze e a questi elementi negativi. Abbiamo la debolezza degli istituti di tutela amministrativa e giuridizionale, cioè oggi abbiamo soltanto qualche strumento ma molto blando che il cittadino ha quando si trova l’opacità, nel senso </w:t>
      </w:r>
      <w:r w:rsidR="00385E09">
        <w:rPr>
          <w:rFonts w:ascii="Garamond" w:hAnsi="Garamond"/>
          <w:sz w:val="28"/>
          <w:szCs w:val="28"/>
        </w:rPr>
        <w:t xml:space="preserve">che </w:t>
      </w:r>
      <w:r w:rsidR="002376FD">
        <w:rPr>
          <w:rFonts w:ascii="Garamond" w:hAnsi="Garamond"/>
          <w:sz w:val="28"/>
          <w:szCs w:val="28"/>
        </w:rPr>
        <w:t xml:space="preserve">abbiamo la difficoltà di accesso ai tribunali amministrativi, </w:t>
      </w:r>
      <w:r w:rsidR="002A1864">
        <w:rPr>
          <w:rFonts w:ascii="Garamond" w:hAnsi="Garamond"/>
          <w:sz w:val="28"/>
          <w:szCs w:val="28"/>
        </w:rPr>
        <w:t>il costo dell’amministrativo, tutto quell’apparato sanzionatorio, di cui appunto alla fine faremo un cenno, ma è al servizio della riservatezza – e questo l’ha già detto il dottor Dall’Acqua e mi ripeto –, non c’è un altrettanto forte apparato sanzionatorio che colpisce il funzionario che non fa trasparenza, al massimo avrà un’annotazione negativa</w:t>
      </w:r>
      <w:r w:rsidR="00385E09">
        <w:rPr>
          <w:rFonts w:ascii="Garamond" w:hAnsi="Garamond"/>
          <w:sz w:val="28"/>
          <w:szCs w:val="28"/>
        </w:rPr>
        <w:t xml:space="preserve"> –  </w:t>
      </w:r>
      <w:r w:rsidR="002A1864">
        <w:rPr>
          <w:rFonts w:ascii="Garamond" w:hAnsi="Garamond"/>
          <w:sz w:val="28"/>
          <w:szCs w:val="28"/>
        </w:rPr>
        <w:t>mi pare che la norma dica così</w:t>
      </w:r>
      <w:r w:rsidR="00385E09">
        <w:rPr>
          <w:rFonts w:ascii="Garamond" w:hAnsi="Garamond"/>
          <w:sz w:val="28"/>
          <w:szCs w:val="28"/>
        </w:rPr>
        <w:t xml:space="preserve"> – </w:t>
      </w:r>
      <w:r w:rsidR="002A1864">
        <w:rPr>
          <w:rFonts w:ascii="Garamond" w:hAnsi="Garamond"/>
          <w:sz w:val="28"/>
          <w:szCs w:val="28"/>
        </w:rPr>
        <w:t xml:space="preserve">e viene valutato nel suo curriculum, ma mai rischierà di vedersi una sanzione tipo quella di cui parlavamo prima che sicuramente porterà poi, credo molto probabilmente, a un giudizio in Corte dei conti, perché se c’è un funzionario che ha fatto una cosa che non doveva fare e che ha portato a una sanzione dell’ente, io vedo che queste cose di solito finiscono in Corte dei conti e il funzionario avrà quell’atteggiamento </w:t>
      </w:r>
      <w:r w:rsidR="00A73D6E">
        <w:rPr>
          <w:rFonts w:ascii="Garamond" w:hAnsi="Garamond"/>
          <w:sz w:val="28"/>
          <w:szCs w:val="28"/>
        </w:rPr>
        <w:t>prudenziale e quell’amministrazione difensiva della tematica della trasparenza e accesso che porta a dire “ma chi me lo fa fare di fare trasparenza, se rischio di più a fare trasparenza rispetto a fare riservatezza? Farò, accentuerò l’elemento della riservatezza così sono al riparo da elementi sanzionatori”.</w:t>
      </w:r>
    </w:p>
    <w:p w14:paraId="1C85FB96" w14:textId="77777777" w:rsidR="00112752" w:rsidRDefault="00A73D6E" w:rsidP="003E52C9">
      <w:pPr>
        <w:ind w:left="0" w:firstLine="397"/>
        <w:rPr>
          <w:rFonts w:ascii="Garamond" w:hAnsi="Garamond"/>
          <w:sz w:val="28"/>
          <w:szCs w:val="28"/>
        </w:rPr>
      </w:pPr>
      <w:r>
        <w:rPr>
          <w:rFonts w:ascii="Garamond" w:hAnsi="Garamond"/>
          <w:sz w:val="28"/>
          <w:szCs w:val="28"/>
        </w:rPr>
        <w:t>E qui vengo all’ultima cosa</w:t>
      </w:r>
      <w:r w:rsidR="001537F1">
        <w:rPr>
          <w:rFonts w:ascii="Garamond" w:hAnsi="Garamond"/>
          <w:sz w:val="28"/>
          <w:szCs w:val="28"/>
        </w:rPr>
        <w:t xml:space="preserve"> che, peraltro, col dottor Dall’Acqua siamo d’accordo e assolutamente in linea, cioè c’è un discorso di formazione e di </w:t>
      </w:r>
      <w:r w:rsidR="001537F1">
        <w:rPr>
          <w:rFonts w:ascii="Garamond" w:hAnsi="Garamond"/>
          <w:sz w:val="28"/>
          <w:szCs w:val="28"/>
        </w:rPr>
        <w:lastRenderedPageBreak/>
        <w:t>investimento</w:t>
      </w:r>
      <w:r w:rsidR="00385E09">
        <w:rPr>
          <w:rFonts w:ascii="Garamond" w:hAnsi="Garamond"/>
          <w:sz w:val="28"/>
          <w:szCs w:val="28"/>
        </w:rPr>
        <w:t>.</w:t>
      </w:r>
      <w:r w:rsidR="001537F1">
        <w:rPr>
          <w:rFonts w:ascii="Garamond" w:hAnsi="Garamond"/>
          <w:sz w:val="28"/>
          <w:szCs w:val="28"/>
        </w:rPr>
        <w:t xml:space="preserve"> </w:t>
      </w:r>
      <w:r w:rsidR="00385E09">
        <w:rPr>
          <w:rFonts w:ascii="Garamond" w:hAnsi="Garamond"/>
          <w:sz w:val="28"/>
          <w:szCs w:val="28"/>
        </w:rPr>
        <w:t>C</w:t>
      </w:r>
      <w:r w:rsidR="001537F1">
        <w:rPr>
          <w:rFonts w:ascii="Garamond" w:hAnsi="Garamond"/>
          <w:sz w:val="28"/>
          <w:szCs w:val="28"/>
        </w:rPr>
        <w:t xml:space="preserve">ioè tutte queste grandi riforme sono state tutte pensate come riforme a costo zero e, soprattutto, a costo zero in termini di formazione, mentre se era una rivoluzione culturale e se è una rivoluzione culturale, la rivoluzione culturale non viaggia se non c’è qualcuno che la insegna. Cioè se i funzionari, che anche della generazione più nuova, i più giovani, sono formati alla scuola degli anziani – la scuola degli anziani sono quelli </w:t>
      </w:r>
      <w:r w:rsidR="00AD38A3">
        <w:rPr>
          <w:rFonts w:ascii="Garamond" w:hAnsi="Garamond"/>
          <w:sz w:val="28"/>
          <w:szCs w:val="28"/>
        </w:rPr>
        <w:t>che vengono dalle amministrazioni in cui tu sei il cittadino e stai al di là dello sportello, io sono il funzionario e quindi hanno una visione soggettiva del potere</w:t>
      </w:r>
      <w:r w:rsidR="00112752">
        <w:rPr>
          <w:rFonts w:ascii="Garamond" w:hAnsi="Garamond"/>
          <w:sz w:val="28"/>
          <w:szCs w:val="28"/>
        </w:rPr>
        <w:t>,</w:t>
      </w:r>
      <w:r w:rsidR="00AD38A3">
        <w:rPr>
          <w:rFonts w:ascii="Garamond" w:hAnsi="Garamond"/>
          <w:sz w:val="28"/>
          <w:szCs w:val="28"/>
        </w:rPr>
        <w:t xml:space="preserve"> no?, non oggettiva della funzione – è chiaro che lì non c’è possibilità di far passare questo paradigma culturale per cui l’informazione la prima cosa che devi fare è condividere il fascicolo.</w:t>
      </w:r>
    </w:p>
    <w:p w14:paraId="50BF625A" w14:textId="77777777" w:rsidR="00112752" w:rsidRDefault="00AD38A3" w:rsidP="003E52C9">
      <w:pPr>
        <w:ind w:left="0" w:firstLine="397"/>
        <w:rPr>
          <w:rFonts w:ascii="Garamond" w:hAnsi="Garamond"/>
          <w:sz w:val="28"/>
          <w:szCs w:val="28"/>
        </w:rPr>
      </w:pPr>
      <w:r>
        <w:rPr>
          <w:rFonts w:ascii="Garamond" w:hAnsi="Garamond"/>
          <w:sz w:val="28"/>
          <w:szCs w:val="28"/>
        </w:rPr>
        <w:t xml:space="preserve">Io ne ho fatti tanti di accesso agli atti, a volte anche con i carabinieri, voglio dire, e se </w:t>
      </w:r>
      <w:proofErr w:type="gramStart"/>
      <w:r>
        <w:rPr>
          <w:rFonts w:ascii="Garamond" w:hAnsi="Garamond"/>
          <w:sz w:val="28"/>
          <w:szCs w:val="28"/>
        </w:rPr>
        <w:t>sto</w:t>
      </w:r>
      <w:proofErr w:type="gramEnd"/>
      <w:r>
        <w:rPr>
          <w:rFonts w:ascii="Garamond" w:hAnsi="Garamond"/>
          <w:sz w:val="28"/>
          <w:szCs w:val="28"/>
        </w:rPr>
        <w:t xml:space="preserve"> fascicolo non salta fuori come fai a fare l’accesso agli atti? Allora il fascicolo deve essere condiviso: ci sono dei dati personali? Benissimo, e qui </w:t>
      </w:r>
      <w:r w:rsidR="00E35CAB">
        <w:rPr>
          <w:rFonts w:ascii="Garamond" w:hAnsi="Garamond"/>
          <w:sz w:val="28"/>
          <w:szCs w:val="28"/>
        </w:rPr>
        <w:t>cominciamo</w:t>
      </w:r>
      <w:r>
        <w:rPr>
          <w:rFonts w:ascii="Garamond" w:hAnsi="Garamond"/>
          <w:sz w:val="28"/>
          <w:szCs w:val="28"/>
        </w:rPr>
        <w:t xml:space="preserve"> a fare l’altro ragionamento che è l’approccio culturale.</w:t>
      </w:r>
    </w:p>
    <w:p w14:paraId="0EB49A29" w14:textId="77777777" w:rsidR="00112752" w:rsidRDefault="00AD38A3" w:rsidP="003E52C9">
      <w:pPr>
        <w:ind w:left="0" w:firstLine="397"/>
        <w:rPr>
          <w:rFonts w:ascii="Garamond" w:hAnsi="Garamond"/>
          <w:sz w:val="28"/>
          <w:szCs w:val="28"/>
        </w:rPr>
      </w:pPr>
      <w:r>
        <w:rPr>
          <w:rFonts w:ascii="Garamond" w:hAnsi="Garamond"/>
          <w:sz w:val="28"/>
          <w:szCs w:val="28"/>
        </w:rPr>
        <w:t xml:space="preserve">È una semplificazione </w:t>
      </w:r>
      <w:r w:rsidR="00E35CAB">
        <w:rPr>
          <w:rFonts w:ascii="Garamond" w:hAnsi="Garamond"/>
          <w:sz w:val="28"/>
          <w:szCs w:val="28"/>
        </w:rPr>
        <w:t>pensare che il dato personale sia di proprietà della persona, come passa come messaggio: non è di proprietà della persona. La persona avrà delle tutele, deve poter controllare la movimentazione del dato e l’uso del dato, ma il dato non è suo. È del titolare. L’informazione è del titolare – se vogliamo usare i termini proprietari che non sono completamente corretti – ma è il titolare che dispone del dato perché lo ha acquisito legittimamente perché ha acceduto ad una banca dati, perché è fatto un’attività di informazione, perché lo ha acquisito. Cioè il dato personale è sbagliato considerarlo di proprietà della persona, il mio nome è mio certo perché mi identifica, ma può essere utilizzato anche dal mio creditore, anzi il mio creditore deve poter</w:t>
      </w:r>
      <w:r w:rsidR="00914C1C">
        <w:rPr>
          <w:rFonts w:ascii="Garamond" w:hAnsi="Garamond"/>
          <w:sz w:val="28"/>
          <w:szCs w:val="28"/>
        </w:rPr>
        <w:t xml:space="preserve"> utilizzare il mio nome; il mio indirizzo deve poter essere utilizzato dal mio creditore, a sua tutela o dalla pubblica amministrazione per esercitare le sue funzioni.</w:t>
      </w:r>
    </w:p>
    <w:p w14:paraId="6A325C60" w14:textId="77777777" w:rsidR="00112752" w:rsidRDefault="00914C1C" w:rsidP="003E52C9">
      <w:pPr>
        <w:ind w:left="0" w:firstLine="397"/>
        <w:rPr>
          <w:rFonts w:ascii="Garamond" w:hAnsi="Garamond"/>
          <w:sz w:val="28"/>
          <w:szCs w:val="28"/>
        </w:rPr>
      </w:pPr>
      <w:r>
        <w:rPr>
          <w:rFonts w:ascii="Garamond" w:hAnsi="Garamond"/>
          <w:sz w:val="28"/>
          <w:szCs w:val="28"/>
        </w:rPr>
        <w:lastRenderedPageBreak/>
        <w:t>Quindi la prima rivoluzione culturale e la prima formazione che dobbiamo fare è che non è vero che diritto alla riservatezza vuol dire non usare il dato, cancellare il dato, minimizzare il dato; vuol dire usarlo correttamente, usarlo in modo trasparente – qui c’è la trasparenza nella privacy, cioè tu sei il titolare del dato, lo devi gestire in modo corretto, lo devi aggiornare, lo devi usare con tutti i canoni: c’è una deontologia che va insegnata. Ma non avremmo bisogno della deontologia nell’uso dei dati se</w:t>
      </w:r>
      <w:r w:rsidR="00EE6858">
        <w:rPr>
          <w:rFonts w:ascii="Garamond" w:hAnsi="Garamond"/>
          <w:sz w:val="28"/>
          <w:szCs w:val="28"/>
        </w:rPr>
        <w:t xml:space="preserve"> potessimo risolvere tutto minimizzando. È già stato detto benissimo dalla dottoressa Parisi: se io in prevenzione comincio a usare non il pennarello giallo ma quello nero – come </w:t>
      </w:r>
      <w:r w:rsidR="00112752">
        <w:rPr>
          <w:rFonts w:ascii="Garamond" w:hAnsi="Garamond"/>
          <w:sz w:val="28"/>
          <w:szCs w:val="28"/>
        </w:rPr>
        <w:t>Isgrò</w:t>
      </w:r>
      <w:r w:rsidR="00EE6858">
        <w:rPr>
          <w:rFonts w:ascii="Garamond" w:hAnsi="Garamond"/>
          <w:sz w:val="28"/>
          <w:szCs w:val="28"/>
        </w:rPr>
        <w:t>, il grande cancellatore artista che a me piace tantissimo – e comincio a cancellare il nome, poi cancello anche qualche cosa in più, cancello magari un riferimento territoriale, perché può essere riportato e quindi in un provvedimento posso cancellare una città, poi cancello la via, poi cancello un’altra cosa: ho intaccato un patrimonio informativo definitivamente [interruzione</w:t>
      </w:r>
      <w:r w:rsidR="00112752">
        <w:rPr>
          <w:rFonts w:ascii="Garamond" w:hAnsi="Garamond"/>
          <w:sz w:val="28"/>
          <w:szCs w:val="28"/>
        </w:rPr>
        <w:t xml:space="preserve"> tecnica</w:t>
      </w:r>
      <w:r w:rsidR="00EE6858">
        <w:rPr>
          <w:rFonts w:ascii="Garamond" w:hAnsi="Garamond"/>
          <w:sz w:val="28"/>
          <w:szCs w:val="28"/>
        </w:rPr>
        <w:t xml:space="preserve">]. </w:t>
      </w:r>
      <w:r w:rsidR="00E17A3F">
        <w:rPr>
          <w:rFonts w:ascii="Garamond" w:hAnsi="Garamond"/>
          <w:sz w:val="28"/>
          <w:szCs w:val="28"/>
        </w:rPr>
        <w:t>Se lo si fa in prevenzione e per sempre, addirittura al momento in cui il documento viene formato e non solo quando deve essere circolare, io ho perso per sempre e ben difficilmente lo recupererò.</w:t>
      </w:r>
    </w:p>
    <w:p w14:paraId="10FE674D" w14:textId="10355CB6" w:rsidR="00A73D6E" w:rsidRDefault="00E17A3F" w:rsidP="003E52C9">
      <w:pPr>
        <w:ind w:left="0" w:firstLine="397"/>
        <w:rPr>
          <w:rFonts w:ascii="Garamond" w:hAnsi="Garamond"/>
          <w:sz w:val="28"/>
          <w:szCs w:val="28"/>
        </w:rPr>
      </w:pPr>
      <w:r>
        <w:rPr>
          <w:rFonts w:ascii="Garamond" w:hAnsi="Garamond"/>
          <w:sz w:val="28"/>
          <w:szCs w:val="28"/>
        </w:rPr>
        <w:t>Qui, appunto, stiamo facendo in questo modo un bilanciamento? Non stiamo facendo un bilanciamento. Qui stiamo sbilanciando fortemente nella direzione</w:t>
      </w:r>
      <w:r w:rsidR="0070683D">
        <w:rPr>
          <w:rFonts w:ascii="Garamond" w:hAnsi="Garamond"/>
          <w:sz w:val="28"/>
          <w:szCs w:val="28"/>
        </w:rPr>
        <w:t xml:space="preserve"> della malintesa riservatezza, malintesa privacy, quindi perdita di valore.</w:t>
      </w:r>
    </w:p>
    <w:p w14:paraId="0F256EA2" w14:textId="77777777" w:rsidR="00112752" w:rsidRDefault="0070683D" w:rsidP="003E52C9">
      <w:pPr>
        <w:ind w:left="0" w:firstLine="397"/>
        <w:rPr>
          <w:rFonts w:ascii="Garamond" w:hAnsi="Garamond"/>
          <w:sz w:val="28"/>
          <w:szCs w:val="28"/>
        </w:rPr>
      </w:pPr>
      <w:r>
        <w:rPr>
          <w:rFonts w:ascii="Garamond" w:hAnsi="Garamond"/>
          <w:sz w:val="28"/>
          <w:szCs w:val="28"/>
        </w:rPr>
        <w:t xml:space="preserve">Il principio di proporzionalità è certamente importante ed è la chiave di volta ma ha, nelle sue due condizioni della sentenza già molto richiamata – la numero 20 del 2019 della Corte costituzionale – il test prevede le due condizioni, </w:t>
      </w:r>
      <w:r w:rsidR="000B5749">
        <w:rPr>
          <w:rFonts w:ascii="Garamond" w:hAnsi="Garamond"/>
          <w:sz w:val="28"/>
          <w:szCs w:val="28"/>
        </w:rPr>
        <w:t>in posizione d</w:t>
      </w:r>
      <w:r>
        <w:rPr>
          <w:rFonts w:ascii="Garamond" w:hAnsi="Garamond"/>
          <w:sz w:val="28"/>
          <w:szCs w:val="28"/>
        </w:rPr>
        <w:t>i</w:t>
      </w:r>
      <w:r w:rsidR="000B5749">
        <w:rPr>
          <w:rFonts w:ascii="Garamond" w:hAnsi="Garamond"/>
          <w:sz w:val="28"/>
          <w:szCs w:val="28"/>
        </w:rPr>
        <w:t xml:space="preserve"> oneri non proporzionati rispetto ai fini: difficile questo test, anche qui fatto quando io imposto il documento o formo il documento, perché i fini perseguiti da chi? Perché io potrei avere oggi un richiedente quell’informazione, domani un altro richiedente l’informazione; </w:t>
      </w:r>
      <w:r w:rsidR="000B5749">
        <w:rPr>
          <w:rFonts w:ascii="Garamond" w:hAnsi="Garamond"/>
          <w:sz w:val="28"/>
          <w:szCs w:val="28"/>
        </w:rPr>
        <w:lastRenderedPageBreak/>
        <w:t>oggi potrei trovarmi di fronte a un privato, domani a una pubblica amministrazione; oggi un privato vicino che vuole fare la lite al suo dirimpettaio, ma potrebbe esserci un’impresa che ha bisogno di quell’informazione per fare un servizio.</w:t>
      </w:r>
      <w:r w:rsidR="00E87060">
        <w:rPr>
          <w:rFonts w:ascii="Garamond" w:hAnsi="Garamond"/>
          <w:sz w:val="28"/>
          <w:szCs w:val="28"/>
        </w:rPr>
        <w:t xml:space="preserve"> E allora è molto difficile la proporzionalità valutarla a monte. Io devo mantenere una condizione di massima – come dire – massima portata conoscitiva del documento. Il documento deve essere formato nell’ottica di dare più informazioni possibili, poi sarò selettivo e valuterò nel momento della circolazione del dato.</w:t>
      </w:r>
    </w:p>
    <w:p w14:paraId="26D69E2E" w14:textId="77777777" w:rsidR="00ED524E" w:rsidRDefault="00E87060" w:rsidP="003E52C9">
      <w:pPr>
        <w:ind w:left="0" w:firstLine="397"/>
        <w:rPr>
          <w:rFonts w:ascii="Garamond" w:hAnsi="Garamond"/>
          <w:sz w:val="28"/>
          <w:szCs w:val="28"/>
        </w:rPr>
      </w:pPr>
      <w:r>
        <w:rPr>
          <w:rFonts w:ascii="Garamond" w:hAnsi="Garamond"/>
          <w:sz w:val="28"/>
          <w:szCs w:val="28"/>
        </w:rPr>
        <w:t>Anche imporre il tempo della conservazione, nella pubblica amministrazione, non so quanto sia funzionale a creare quell’amministrazione di cui stiamo parlando. Ecco un altro elemento che secondo me è oggetto di riflessione – questa non è la sede, è molto difficile – anche la legislazione sulla privacy ha avuto un momento iniziale di entusiasmo e di</w:t>
      </w:r>
      <w:r w:rsidR="00ED524E">
        <w:rPr>
          <w:rFonts w:ascii="Garamond" w:hAnsi="Garamond"/>
          <w:sz w:val="28"/>
          <w:szCs w:val="28"/>
        </w:rPr>
        <w:t xml:space="preserve">, </w:t>
      </w:r>
      <w:r>
        <w:rPr>
          <w:rFonts w:ascii="Garamond" w:hAnsi="Garamond"/>
          <w:sz w:val="28"/>
          <w:szCs w:val="28"/>
        </w:rPr>
        <w:t>come dire, io in tante occasioni, nel festival del Diritto di Piacenza, ho ascoltato Stefano Rodotà</w:t>
      </w:r>
      <w:r w:rsidR="00136920">
        <w:rPr>
          <w:rFonts w:ascii="Garamond" w:hAnsi="Garamond"/>
          <w:sz w:val="28"/>
          <w:szCs w:val="28"/>
        </w:rPr>
        <w:t xml:space="preserve"> che è il papà di questa legislazione; lui era, naturalmente, enfaticamente, appassionatamente, dedito a massimizzare la privacy con l’idea che un diritto comune della privacy fosse necessario, indispensabile, e quindi la pubblica amministrazione doveva essere messa alla stessa stregua dei privati, nella tematica. Ma, molto modestamente, mi permetto di dire quello è stato un errore, è stato un errore mettere sullo stesso piano pubblica amministrazione e privati rispetto alla privacy.</w:t>
      </w:r>
    </w:p>
    <w:p w14:paraId="50267F0E" w14:textId="77777777" w:rsidR="00ED524E" w:rsidRDefault="00136920" w:rsidP="003E52C9">
      <w:pPr>
        <w:ind w:left="0" w:firstLine="397"/>
        <w:rPr>
          <w:rFonts w:ascii="Garamond" w:hAnsi="Garamond"/>
          <w:sz w:val="28"/>
          <w:szCs w:val="28"/>
        </w:rPr>
      </w:pPr>
      <w:r>
        <w:rPr>
          <w:rFonts w:ascii="Garamond" w:hAnsi="Garamond"/>
          <w:sz w:val="28"/>
          <w:szCs w:val="28"/>
        </w:rPr>
        <w:t xml:space="preserve">Badate che fortunatamente il regolamento, abbiamo visto, sono già state citate le norme, per cui non è più così perché il regolamento </w:t>
      </w:r>
      <w:r w:rsidR="00A431E6">
        <w:rPr>
          <w:rFonts w:ascii="Garamond" w:hAnsi="Garamond"/>
          <w:sz w:val="28"/>
          <w:szCs w:val="28"/>
        </w:rPr>
        <w:t xml:space="preserve">già </w:t>
      </w:r>
      <w:r>
        <w:rPr>
          <w:rFonts w:ascii="Garamond" w:hAnsi="Garamond"/>
          <w:sz w:val="28"/>
          <w:szCs w:val="28"/>
        </w:rPr>
        <w:t>valorizza</w:t>
      </w:r>
      <w:r w:rsidR="00A431E6">
        <w:rPr>
          <w:rFonts w:ascii="Garamond" w:hAnsi="Garamond"/>
          <w:sz w:val="28"/>
          <w:szCs w:val="28"/>
        </w:rPr>
        <w:t xml:space="preserve"> la differenza fra il regime dei dati di pubblica amministrazione e quello dei privati. Però molte scelte di impostazione del Garante privacy sono figlie di quella cosa lì e di quella idea che era meglio non differenziare il regime.</w:t>
      </w:r>
    </w:p>
    <w:p w14:paraId="3A57B273" w14:textId="77777777" w:rsidR="00C80789" w:rsidRDefault="00A431E6" w:rsidP="003E52C9">
      <w:pPr>
        <w:ind w:left="0" w:firstLine="397"/>
        <w:rPr>
          <w:rFonts w:ascii="Garamond" w:hAnsi="Garamond"/>
          <w:sz w:val="28"/>
          <w:szCs w:val="28"/>
        </w:rPr>
      </w:pPr>
      <w:r>
        <w:rPr>
          <w:rFonts w:ascii="Garamond" w:hAnsi="Garamond"/>
          <w:sz w:val="28"/>
          <w:szCs w:val="28"/>
        </w:rPr>
        <w:t>E qui poi vengono, naturalmente in qualche misura, già anche il discorso delle sanzioni: cioè se io h</w:t>
      </w:r>
      <w:r w:rsidR="00F12015">
        <w:rPr>
          <w:rFonts w:ascii="Garamond" w:hAnsi="Garamond"/>
          <w:sz w:val="28"/>
          <w:szCs w:val="28"/>
        </w:rPr>
        <w:t xml:space="preserve">o questo apparato sanzionatorio – do qualche dato, </w:t>
      </w:r>
      <w:r w:rsidR="00F12015">
        <w:rPr>
          <w:rFonts w:ascii="Garamond" w:hAnsi="Garamond"/>
          <w:sz w:val="28"/>
          <w:szCs w:val="28"/>
        </w:rPr>
        <w:lastRenderedPageBreak/>
        <w:t>per far vedere l’impennata: nel 2019 il Garante ha dato sanzioni a pubbliche amministrazioni per un totale di 44.000 euro</w:t>
      </w:r>
      <w:r w:rsidR="00042926">
        <w:rPr>
          <w:rFonts w:ascii="Garamond" w:hAnsi="Garamond"/>
          <w:sz w:val="28"/>
          <w:szCs w:val="28"/>
        </w:rPr>
        <w:t>,</w:t>
      </w:r>
      <w:r w:rsidR="00F12015">
        <w:rPr>
          <w:rFonts w:ascii="Garamond" w:hAnsi="Garamond"/>
          <w:sz w:val="28"/>
          <w:szCs w:val="28"/>
        </w:rPr>
        <w:t xml:space="preserve"> 8 ordinanze; nel 2020</w:t>
      </w:r>
      <w:r w:rsidR="00042926">
        <w:rPr>
          <w:rFonts w:ascii="Garamond" w:hAnsi="Garamond"/>
          <w:sz w:val="28"/>
          <w:szCs w:val="28"/>
        </w:rPr>
        <w:t xml:space="preserve">, </w:t>
      </w:r>
      <w:r w:rsidR="00F12015">
        <w:rPr>
          <w:rFonts w:ascii="Garamond" w:hAnsi="Garamond"/>
          <w:sz w:val="28"/>
          <w:szCs w:val="28"/>
        </w:rPr>
        <w:t>21 ordinanze</w:t>
      </w:r>
      <w:r w:rsidR="00042926">
        <w:rPr>
          <w:rFonts w:ascii="Garamond" w:hAnsi="Garamond"/>
          <w:sz w:val="28"/>
          <w:szCs w:val="28"/>
        </w:rPr>
        <w:t>,</w:t>
      </w:r>
      <w:r w:rsidR="00F12015">
        <w:rPr>
          <w:rFonts w:ascii="Garamond" w:hAnsi="Garamond"/>
          <w:sz w:val="28"/>
          <w:szCs w:val="28"/>
        </w:rPr>
        <w:t xml:space="preserve"> 100.000 euro totale, quindi sempre poco; nel 2021, da gennaio a ottobre</w:t>
      </w:r>
      <w:r w:rsidR="00042926">
        <w:rPr>
          <w:rFonts w:ascii="Garamond" w:hAnsi="Garamond"/>
          <w:sz w:val="28"/>
          <w:szCs w:val="28"/>
        </w:rPr>
        <w:t>, 30 ordinanze, 2.000.000 euro. Quindi c’è una progressione notevolissima di questo apparato sanzionatorio che</w:t>
      </w:r>
      <w:r w:rsidR="000E3CAF">
        <w:rPr>
          <w:rFonts w:ascii="Garamond" w:hAnsi="Garamond"/>
          <w:sz w:val="28"/>
          <w:szCs w:val="28"/>
        </w:rPr>
        <w:t>, ad esempio, non valuta profili che quando si impugna una sanzione amministrativa i [suono disturbato] utilizzano: l’esimente della buona fede,</w:t>
      </w:r>
      <w:r w:rsidR="00440241">
        <w:rPr>
          <w:rFonts w:ascii="Garamond" w:hAnsi="Garamond"/>
          <w:sz w:val="28"/>
          <w:szCs w:val="28"/>
        </w:rPr>
        <w:t xml:space="preserve"> la difficoltà di conoscere il contenuto del precetto. Questi elementi, secondo me, in questa materia potrebbero avere una forte rilevanza, avrebbero potuto giustificare – io appunto non posso</w:t>
      </w:r>
      <w:r w:rsidR="00C80789">
        <w:rPr>
          <w:rFonts w:ascii="Garamond" w:hAnsi="Garamond"/>
          <w:sz w:val="28"/>
          <w:szCs w:val="28"/>
        </w:rPr>
        <w:t>,</w:t>
      </w:r>
      <w:r w:rsidR="00440241">
        <w:rPr>
          <w:rFonts w:ascii="Garamond" w:hAnsi="Garamond"/>
          <w:sz w:val="28"/>
          <w:szCs w:val="28"/>
        </w:rPr>
        <w:t xml:space="preserve"> non voglio entrare nel merito di questa specifica sanzione</w:t>
      </w:r>
      <w:r w:rsidR="007225C7">
        <w:rPr>
          <w:rFonts w:ascii="Garamond" w:hAnsi="Garamond"/>
          <w:sz w:val="28"/>
          <w:szCs w:val="28"/>
        </w:rPr>
        <w:t xml:space="preserve"> di cui abbiamo parlato – però è, come dire, appunto, fa parte di una parte della serie di questa tendenza in cui la pubblica amministrazione gli si dà, credo, un campanello d’allarme</w:t>
      </w:r>
      <w:r w:rsidR="00C80789">
        <w:rPr>
          <w:rFonts w:ascii="Garamond" w:hAnsi="Garamond"/>
          <w:sz w:val="28"/>
          <w:szCs w:val="28"/>
        </w:rPr>
        <w:t>:</w:t>
      </w:r>
      <w:r w:rsidR="007225C7">
        <w:rPr>
          <w:rFonts w:ascii="Garamond" w:hAnsi="Garamond"/>
          <w:sz w:val="28"/>
          <w:szCs w:val="28"/>
        </w:rPr>
        <w:t xml:space="preserve"> “attenzione che adesso abbiamo smesso di tollerare e vi verremo a pescare a uno a uno”</w:t>
      </w:r>
      <w:r w:rsidR="00C80789">
        <w:rPr>
          <w:rFonts w:ascii="Garamond" w:hAnsi="Garamond"/>
          <w:sz w:val="28"/>
          <w:szCs w:val="28"/>
        </w:rPr>
        <w:t>.</w:t>
      </w:r>
      <w:r w:rsidR="007225C7">
        <w:rPr>
          <w:rFonts w:ascii="Garamond" w:hAnsi="Garamond"/>
          <w:sz w:val="28"/>
          <w:szCs w:val="28"/>
        </w:rPr>
        <w:t xml:space="preserve"> </w:t>
      </w:r>
      <w:r w:rsidR="00C80789">
        <w:rPr>
          <w:rFonts w:ascii="Garamond" w:hAnsi="Garamond"/>
          <w:sz w:val="28"/>
          <w:szCs w:val="28"/>
        </w:rPr>
        <w:t>F</w:t>
      </w:r>
      <w:r w:rsidR="007225C7">
        <w:rPr>
          <w:rFonts w:ascii="Garamond" w:hAnsi="Garamond"/>
          <w:sz w:val="28"/>
          <w:szCs w:val="28"/>
        </w:rPr>
        <w:t xml:space="preserve">orse credo un messaggio di questo tipo: </w:t>
      </w:r>
      <w:r w:rsidR="00C80789">
        <w:rPr>
          <w:rFonts w:ascii="Garamond" w:hAnsi="Garamond"/>
          <w:sz w:val="28"/>
          <w:szCs w:val="28"/>
        </w:rPr>
        <w:t>“</w:t>
      </w:r>
      <w:r w:rsidR="007225C7">
        <w:rPr>
          <w:rFonts w:ascii="Garamond" w:hAnsi="Garamond"/>
          <w:sz w:val="28"/>
          <w:szCs w:val="28"/>
        </w:rPr>
        <w:t>c’è stata troppa tolleranza, adesso la festa è finita, dovete rientrare nei ranghi e mettere in campo queste tutele</w:t>
      </w:r>
      <w:r w:rsidR="00C80789">
        <w:rPr>
          <w:rFonts w:ascii="Garamond" w:hAnsi="Garamond"/>
          <w:sz w:val="28"/>
          <w:szCs w:val="28"/>
        </w:rPr>
        <w:t>”</w:t>
      </w:r>
      <w:r w:rsidR="007225C7">
        <w:rPr>
          <w:rFonts w:ascii="Garamond" w:hAnsi="Garamond"/>
          <w:sz w:val="28"/>
          <w:szCs w:val="28"/>
        </w:rPr>
        <w:t>.</w:t>
      </w:r>
    </w:p>
    <w:p w14:paraId="6C4E1B82" w14:textId="77777777" w:rsidR="005C3C7A" w:rsidRDefault="007225C7" w:rsidP="003E52C9">
      <w:pPr>
        <w:ind w:left="0" w:firstLine="397"/>
        <w:rPr>
          <w:rFonts w:ascii="Garamond" w:hAnsi="Garamond"/>
          <w:sz w:val="28"/>
          <w:szCs w:val="28"/>
        </w:rPr>
      </w:pPr>
      <w:r>
        <w:rPr>
          <w:rFonts w:ascii="Garamond" w:hAnsi="Garamond"/>
          <w:sz w:val="28"/>
          <w:szCs w:val="28"/>
        </w:rPr>
        <w:t xml:space="preserve">Ma, io allora voglio, come dire, lanciare un piccolo grido d’allarme: se facciamo l’operazione di questo tipo senza aver fatto le altre cose – cioè senza avere il dato organicità all’ordinamento, riequilibrato le strutture amministrative – questa conflittualità sarà permanente. Ad esempio, se io all’interno di un grande ente – parlo di una Regione, parlo di grandi Comuni – creo due apparati, uno a difesa della trasparenza e uno a difesa della riservatezza, che cosa vuoi che facciano questi apparati? </w:t>
      </w:r>
      <w:r w:rsidR="000A3224">
        <w:rPr>
          <w:rFonts w:ascii="Garamond" w:hAnsi="Garamond"/>
          <w:sz w:val="28"/>
          <w:szCs w:val="28"/>
        </w:rPr>
        <w:t xml:space="preserve">Si faranno la guerra, con qualche pace fra una guerra e l’altra, come sempre nei conflitti. Ma non avrebbe piuttosto senso affidare a un unico soggetto, partendo forse addirittura dal vertice, di considerare e di guidare un processo verso la cultura della trasparenza che coniuga i due profili? Quindi non attraverso la semplicistica idea che andiamo avanti a colpi di </w:t>
      </w:r>
      <w:r w:rsidR="000A3224" w:rsidRPr="00C80789">
        <w:rPr>
          <w:rFonts w:ascii="Garamond" w:hAnsi="Garamond"/>
          <w:i/>
          <w:iCs/>
          <w:sz w:val="28"/>
          <w:szCs w:val="28"/>
        </w:rPr>
        <w:t>omissis</w:t>
      </w:r>
      <w:r w:rsidR="000A3224">
        <w:rPr>
          <w:rFonts w:ascii="Garamond" w:hAnsi="Garamond"/>
          <w:sz w:val="28"/>
          <w:szCs w:val="28"/>
        </w:rPr>
        <w:t xml:space="preserve">, ma andiamo avanti creando delle, come dire, dei regimi </w:t>
      </w:r>
      <w:r w:rsidR="000A3224">
        <w:rPr>
          <w:rFonts w:ascii="Garamond" w:hAnsi="Garamond"/>
          <w:sz w:val="28"/>
          <w:szCs w:val="28"/>
        </w:rPr>
        <w:lastRenderedPageBreak/>
        <w:t xml:space="preserve">differenziati di trasparenza sicuramente, a seconda della rilevanza dei dati che sono in discussione, sempre capendo, appunto, che spesso se un dato sta in una pubblica amministrazione, non ci sta perché nella pubblica amministrazione ha delle curiosità insane ed è quella che spiava nella casa della signora in cui il famoso articolo inglese già richiamato, cioè non c’è nessuna esigenza della pubblica amministrazione di fare del </w:t>
      </w:r>
      <w:r w:rsidR="00E73673">
        <w:rPr>
          <w:rFonts w:ascii="Garamond" w:hAnsi="Garamond"/>
          <w:sz w:val="28"/>
          <w:szCs w:val="28"/>
        </w:rPr>
        <w:t xml:space="preserve">voyeurismo nei confronti dei cittadini. Se la pubblica amministrazione ha una informazione ce l’ha perché è funzionale all’esercizio di un potere amministrativo, </w:t>
      </w:r>
      <w:r w:rsidR="00F03C67">
        <w:rPr>
          <w:rFonts w:ascii="Garamond" w:hAnsi="Garamond"/>
          <w:sz w:val="28"/>
          <w:szCs w:val="28"/>
        </w:rPr>
        <w:t>perché il funzionario ha un interesse pubblico, quindi intanto è lì secondo legge e per fini di interesse generale, e quindi questo non può essere non considerato come un elemento strutturalmente, ontologicamente, differente rispetto al regime delle informazioni che qualcuno prende su qualcun altro nei rapporti civilistici.</w:t>
      </w:r>
    </w:p>
    <w:p w14:paraId="2F0A374D" w14:textId="77777777" w:rsidR="005C3C7A" w:rsidRDefault="00F03C67" w:rsidP="003E52C9">
      <w:pPr>
        <w:ind w:left="0" w:firstLine="397"/>
        <w:rPr>
          <w:rFonts w:ascii="Garamond" w:hAnsi="Garamond"/>
          <w:sz w:val="28"/>
          <w:szCs w:val="28"/>
        </w:rPr>
      </w:pPr>
      <w:r>
        <w:rPr>
          <w:rFonts w:ascii="Garamond" w:hAnsi="Garamond"/>
          <w:sz w:val="28"/>
          <w:szCs w:val="28"/>
        </w:rPr>
        <w:t>Quindi dobbiamo partire da questo elemento, appunto, di</w:t>
      </w:r>
      <w:r w:rsidR="00B165D5">
        <w:rPr>
          <w:rFonts w:ascii="Garamond" w:hAnsi="Garamond"/>
          <w:sz w:val="28"/>
          <w:szCs w:val="28"/>
        </w:rPr>
        <w:t>, non sono commensurabili le sue vicende. Ecco allora siccome il diritto, se fa confusione, è chiaro che partorisce quelle</w:t>
      </w:r>
      <w:r w:rsidR="005C3C7A">
        <w:rPr>
          <w:rFonts w:ascii="Garamond" w:hAnsi="Garamond"/>
          <w:sz w:val="28"/>
          <w:szCs w:val="28"/>
        </w:rPr>
        <w:t xml:space="preserve"> che</w:t>
      </w:r>
      <w:r w:rsidR="00B165D5">
        <w:rPr>
          <w:rFonts w:ascii="Garamond" w:hAnsi="Garamond"/>
          <w:sz w:val="28"/>
          <w:szCs w:val="28"/>
        </w:rPr>
        <w:t xml:space="preserve"> non io ma il dottor Dall’Acqua ha definito il dramma del funzionario, e lo capisco perfettamente. Il dramma del funzionario perché si trova di fronte a due cose inconciliabili, ma nella testa del legislatore, cioè nella mancata testa del legislatore, cioè mancata riflessione che ci fossero questi elementi assolutamente da conciliare ma partendo dalla realtà, cioè il principio di realtà: trasparenza nell’amministrazione è una cosa assolutamente diversa dalla trasparenza nel privato.</w:t>
      </w:r>
    </w:p>
    <w:p w14:paraId="7E40BD89" w14:textId="216B5E37" w:rsidR="00B901A0" w:rsidRDefault="00B165D5" w:rsidP="003E52C9">
      <w:pPr>
        <w:ind w:left="0" w:firstLine="397"/>
        <w:rPr>
          <w:rFonts w:ascii="Garamond" w:hAnsi="Garamond"/>
          <w:sz w:val="28"/>
          <w:szCs w:val="28"/>
        </w:rPr>
      </w:pPr>
      <w:r>
        <w:rPr>
          <w:rFonts w:ascii="Garamond" w:hAnsi="Garamond"/>
          <w:sz w:val="28"/>
          <w:szCs w:val="28"/>
        </w:rPr>
        <w:t xml:space="preserve">Dati pubblici sono lì per una ragione di trasparenza, addirittura di pubblicità. Appunto </w:t>
      </w:r>
      <w:r w:rsidR="00B901A0">
        <w:rPr>
          <w:rFonts w:ascii="Garamond" w:hAnsi="Garamond"/>
          <w:sz w:val="28"/>
          <w:szCs w:val="28"/>
        </w:rPr>
        <w:t xml:space="preserve">io </w:t>
      </w:r>
      <w:r>
        <w:rPr>
          <w:rFonts w:ascii="Garamond" w:hAnsi="Garamond"/>
          <w:sz w:val="28"/>
          <w:szCs w:val="28"/>
        </w:rPr>
        <w:t>quando</w:t>
      </w:r>
      <w:r w:rsidR="00B901A0">
        <w:rPr>
          <w:rFonts w:ascii="Garamond" w:hAnsi="Garamond"/>
          <w:sz w:val="28"/>
          <w:szCs w:val="28"/>
        </w:rPr>
        <w:t xml:space="preserve">, ad esempio, gli atti tributari: ma quando è stata fatta la riforma tributaria – poi chiudo perché è un tema che mi appassiona, potrei stare qui molto tempo – era considerato un elemento importantissimo che i dati dei contribuenti fossero a disposizione del pubblico. Io nella mia gioventù – ho fatto il consigliere di quartiere – nel mio quartiere c’erano i tabulati dei </w:t>
      </w:r>
      <w:r w:rsidR="00B901A0">
        <w:rPr>
          <w:rFonts w:ascii="Garamond" w:hAnsi="Garamond"/>
          <w:sz w:val="28"/>
          <w:szCs w:val="28"/>
        </w:rPr>
        <w:lastRenderedPageBreak/>
        <w:t>contribuenti a disposizione di chi entrava. Era la prima cosa che mettevamo a disposizione, il tabulato dei contribuenti. Adesso saremmo trucidati.</w:t>
      </w:r>
    </w:p>
    <w:p w14:paraId="5D7D2C96" w14:textId="77777777" w:rsidR="00B901A0" w:rsidRDefault="00B901A0" w:rsidP="003E52C9">
      <w:pPr>
        <w:ind w:left="0" w:firstLine="397"/>
        <w:rPr>
          <w:rFonts w:ascii="Garamond" w:hAnsi="Garamond"/>
          <w:sz w:val="28"/>
          <w:szCs w:val="28"/>
        </w:rPr>
      </w:pPr>
    </w:p>
    <w:p w14:paraId="44E5652C" w14:textId="783760A0" w:rsidR="00B901A0" w:rsidRPr="005C3C7A" w:rsidRDefault="005C3C7A" w:rsidP="003E52C9">
      <w:pPr>
        <w:ind w:left="0" w:firstLine="397"/>
        <w:rPr>
          <w:rFonts w:ascii="Garamond" w:hAnsi="Garamond"/>
          <w:i/>
          <w:iCs/>
          <w:sz w:val="28"/>
          <w:szCs w:val="28"/>
        </w:rPr>
      </w:pPr>
      <w:r w:rsidRPr="005C3C7A">
        <w:rPr>
          <w:rFonts w:ascii="Garamond" w:hAnsi="Garamond"/>
          <w:i/>
          <w:iCs/>
          <w:sz w:val="28"/>
          <w:szCs w:val="28"/>
        </w:rPr>
        <w:t>Interviene il m</w:t>
      </w:r>
      <w:r w:rsidR="00B901A0" w:rsidRPr="005C3C7A">
        <w:rPr>
          <w:rFonts w:ascii="Garamond" w:hAnsi="Garamond"/>
          <w:i/>
          <w:iCs/>
          <w:sz w:val="28"/>
          <w:szCs w:val="28"/>
        </w:rPr>
        <w:t xml:space="preserve">oderatore </w:t>
      </w:r>
      <w:r>
        <w:rPr>
          <w:rFonts w:ascii="Garamond" w:hAnsi="Garamond"/>
          <w:i/>
          <w:iCs/>
          <w:sz w:val="28"/>
          <w:szCs w:val="28"/>
        </w:rPr>
        <w:t xml:space="preserve">A. </w:t>
      </w:r>
      <w:r w:rsidR="00B901A0" w:rsidRPr="005C3C7A">
        <w:rPr>
          <w:rFonts w:ascii="Garamond" w:hAnsi="Garamond"/>
          <w:i/>
          <w:iCs/>
          <w:sz w:val="28"/>
          <w:szCs w:val="28"/>
        </w:rPr>
        <w:t>Galimberti</w:t>
      </w:r>
    </w:p>
    <w:p w14:paraId="33C7D40A" w14:textId="3F4AA09A" w:rsidR="00D52121" w:rsidRDefault="00B901A0" w:rsidP="003E52C9">
      <w:pPr>
        <w:ind w:left="0" w:firstLine="397"/>
        <w:rPr>
          <w:rFonts w:ascii="Garamond" w:hAnsi="Garamond"/>
          <w:sz w:val="28"/>
          <w:szCs w:val="28"/>
        </w:rPr>
      </w:pPr>
      <w:r>
        <w:rPr>
          <w:rFonts w:ascii="Garamond" w:hAnsi="Garamond"/>
          <w:sz w:val="28"/>
          <w:szCs w:val="28"/>
        </w:rPr>
        <w:t>E veniva</w:t>
      </w:r>
      <w:r w:rsidR="00626FE2">
        <w:rPr>
          <w:rFonts w:ascii="Garamond" w:hAnsi="Garamond"/>
          <w:sz w:val="28"/>
          <w:szCs w:val="28"/>
        </w:rPr>
        <w:t>no</w:t>
      </w:r>
      <w:r>
        <w:rPr>
          <w:rFonts w:ascii="Garamond" w:hAnsi="Garamond"/>
          <w:sz w:val="28"/>
          <w:szCs w:val="28"/>
        </w:rPr>
        <w:t xml:space="preserve"> pubblicat</w:t>
      </w:r>
      <w:r w:rsidR="00626FE2">
        <w:rPr>
          <w:rFonts w:ascii="Garamond" w:hAnsi="Garamond"/>
          <w:sz w:val="28"/>
          <w:szCs w:val="28"/>
        </w:rPr>
        <w:t>i</w:t>
      </w:r>
      <w:r>
        <w:rPr>
          <w:rFonts w:ascii="Garamond" w:hAnsi="Garamond"/>
          <w:sz w:val="28"/>
          <w:szCs w:val="28"/>
        </w:rPr>
        <w:t xml:space="preserve"> anche dai quotidiani, fino </w:t>
      </w:r>
      <w:r w:rsidR="00626FE2">
        <w:rPr>
          <w:rFonts w:ascii="Garamond" w:hAnsi="Garamond"/>
          <w:sz w:val="28"/>
          <w:szCs w:val="28"/>
        </w:rPr>
        <w:t>al</w:t>
      </w:r>
      <w:r>
        <w:rPr>
          <w:rFonts w:ascii="Garamond" w:hAnsi="Garamond"/>
          <w:sz w:val="28"/>
          <w:szCs w:val="28"/>
        </w:rPr>
        <w:t xml:space="preserve">la fine degli anni Ottanta.  </w:t>
      </w:r>
    </w:p>
    <w:p w14:paraId="43BC458C" w14:textId="28C4DD75" w:rsidR="00626FE2" w:rsidRDefault="00626FE2" w:rsidP="003E52C9">
      <w:pPr>
        <w:ind w:left="0" w:firstLine="397"/>
        <w:rPr>
          <w:rFonts w:ascii="Garamond" w:hAnsi="Garamond"/>
          <w:sz w:val="28"/>
          <w:szCs w:val="28"/>
        </w:rPr>
      </w:pPr>
    </w:p>
    <w:p w14:paraId="2370A3ED" w14:textId="209C725A" w:rsidR="00626FE2" w:rsidRPr="005C3C7A" w:rsidRDefault="005C3C7A" w:rsidP="003E52C9">
      <w:pPr>
        <w:ind w:left="0" w:firstLine="397"/>
        <w:rPr>
          <w:rFonts w:ascii="Garamond" w:hAnsi="Garamond"/>
          <w:i/>
          <w:iCs/>
          <w:sz w:val="28"/>
          <w:szCs w:val="28"/>
        </w:rPr>
      </w:pPr>
      <w:r w:rsidRPr="005C3C7A">
        <w:rPr>
          <w:rFonts w:ascii="Garamond" w:hAnsi="Garamond"/>
          <w:i/>
          <w:iCs/>
          <w:sz w:val="28"/>
          <w:szCs w:val="28"/>
        </w:rPr>
        <w:t>Prosegue U. Fantigrossi</w:t>
      </w:r>
    </w:p>
    <w:p w14:paraId="51C5AD4B" w14:textId="16F73AE5" w:rsidR="00626FE2" w:rsidRDefault="00626FE2" w:rsidP="003E52C9">
      <w:pPr>
        <w:ind w:left="0" w:firstLine="397"/>
        <w:rPr>
          <w:rFonts w:ascii="Garamond" w:hAnsi="Garamond"/>
          <w:sz w:val="28"/>
          <w:szCs w:val="28"/>
        </w:rPr>
      </w:pPr>
      <w:r>
        <w:rPr>
          <w:rFonts w:ascii="Garamond" w:hAnsi="Garamond"/>
          <w:sz w:val="28"/>
          <w:szCs w:val="28"/>
        </w:rPr>
        <w:t>Certo, io so che il giornale di Piacenza ha fatto il botto di numeri, quel giorno che ha pubblicato l’elenco di tutti. Se lo ricordano ancora, 35.000 copie vendute, perché c’era l’elenco dei contribuenti. Ed era pensato</w:t>
      </w:r>
      <w:r w:rsidR="00096531">
        <w:rPr>
          <w:rFonts w:ascii="Garamond" w:hAnsi="Garamond"/>
          <w:sz w:val="28"/>
          <w:szCs w:val="28"/>
        </w:rPr>
        <w:t xml:space="preserve"> dagli autori della riforma come deterrenza verso l’evasione fiscale, perché doveva diventare – essere buoni contribuenti – un elemento di, come dire, di vanto. Poi in realtà qualcuno diceva l’elenco dei fessi, ma quella era la cultura di allora, quelli erano i fessi perché pagavano più tasse e non sono capaci di evadere.</w:t>
      </w:r>
    </w:p>
    <w:p w14:paraId="2951456E" w14:textId="77777777" w:rsidR="00A63CE3" w:rsidRDefault="00096531" w:rsidP="003E52C9">
      <w:pPr>
        <w:ind w:left="0" w:firstLine="397"/>
        <w:rPr>
          <w:rFonts w:ascii="Garamond" w:hAnsi="Garamond"/>
          <w:sz w:val="28"/>
          <w:szCs w:val="28"/>
        </w:rPr>
      </w:pPr>
      <w:r>
        <w:rPr>
          <w:rFonts w:ascii="Garamond" w:hAnsi="Garamond"/>
          <w:sz w:val="28"/>
          <w:szCs w:val="28"/>
        </w:rPr>
        <w:t>Quando è arrivata la tecnologia un direttore – ve lo ricordate un Direttore Generale – ha deciso “bene, lo mettiamo su internet”.</w:t>
      </w:r>
      <w:r w:rsidR="00F710A2">
        <w:rPr>
          <w:rFonts w:ascii="Garamond" w:hAnsi="Garamond"/>
          <w:sz w:val="28"/>
          <w:szCs w:val="28"/>
        </w:rPr>
        <w:t xml:space="preserve"> È passato </w:t>
      </w:r>
      <w:r w:rsidR="00A63CE3">
        <w:rPr>
          <w:rFonts w:ascii="Garamond" w:hAnsi="Garamond"/>
          <w:sz w:val="28"/>
          <w:szCs w:val="28"/>
        </w:rPr>
        <w:t>d</w:t>
      </w:r>
      <w:r w:rsidR="00F710A2">
        <w:rPr>
          <w:rFonts w:ascii="Garamond" w:hAnsi="Garamond"/>
          <w:sz w:val="28"/>
          <w:szCs w:val="28"/>
        </w:rPr>
        <w:t xml:space="preserve">ai tabulati nei comuni e ha detto lo mettiamo su internet: è scoppiato il finimondo, il Direttore è stato cacciato ed è stata introdotta la norma per cui quei tabulati non </w:t>
      </w:r>
      <w:r w:rsidR="00A63CE3">
        <w:rPr>
          <w:rFonts w:ascii="Garamond" w:hAnsi="Garamond"/>
          <w:sz w:val="28"/>
          <w:szCs w:val="28"/>
        </w:rPr>
        <w:t>s</w:t>
      </w:r>
      <w:r w:rsidR="00F710A2">
        <w:rPr>
          <w:rFonts w:ascii="Garamond" w:hAnsi="Garamond"/>
          <w:sz w:val="28"/>
          <w:szCs w:val="28"/>
        </w:rPr>
        <w:t>i possono più ottenere, bisogna fare l’istanza di accesso ex lege 241.</w:t>
      </w:r>
    </w:p>
    <w:p w14:paraId="259B214F" w14:textId="4A295D21" w:rsidR="00096531" w:rsidRDefault="00F710A2" w:rsidP="003E52C9">
      <w:pPr>
        <w:ind w:left="0" w:firstLine="397"/>
        <w:rPr>
          <w:rFonts w:ascii="Garamond" w:hAnsi="Garamond"/>
          <w:sz w:val="28"/>
          <w:szCs w:val="28"/>
        </w:rPr>
      </w:pPr>
      <w:r>
        <w:rPr>
          <w:rFonts w:ascii="Garamond" w:hAnsi="Garamond"/>
          <w:sz w:val="28"/>
          <w:szCs w:val="28"/>
        </w:rPr>
        <w:t>Quindi vedete che si è p</w:t>
      </w:r>
      <w:r w:rsidR="00A63CE3">
        <w:rPr>
          <w:rFonts w:ascii="Garamond" w:hAnsi="Garamond"/>
          <w:sz w:val="28"/>
          <w:szCs w:val="28"/>
        </w:rPr>
        <w:t>ersa completamente l’idea originaria, l’informazione è dentro lì ma deve essere anche a disposizione della società perché c’è un’esigenza collettiva, un beneficio collettivo nella pubblicità.</w:t>
      </w:r>
    </w:p>
    <w:p w14:paraId="2FE695B8" w14:textId="1F9E4BEF" w:rsidR="003A0931" w:rsidRDefault="003A0931" w:rsidP="003E52C9">
      <w:pPr>
        <w:ind w:left="0" w:firstLine="397"/>
        <w:rPr>
          <w:rFonts w:ascii="Garamond" w:hAnsi="Garamond"/>
          <w:sz w:val="28"/>
          <w:szCs w:val="28"/>
        </w:rPr>
      </w:pPr>
      <w:r>
        <w:rPr>
          <w:rFonts w:ascii="Garamond" w:hAnsi="Garamond"/>
          <w:sz w:val="28"/>
          <w:szCs w:val="28"/>
        </w:rPr>
        <w:t>[interruzione] e la soluzione intermedia di oggi è la migliore possibile, però è certo che noi siamo passati da più pubblicità a meno pubblicità, in funzione, ripeto, della massimizzazione di uno dei due elementi in gioco.</w:t>
      </w:r>
    </w:p>
    <w:p w14:paraId="16D3D283" w14:textId="00DCD802" w:rsidR="003A0931" w:rsidRDefault="003A0931" w:rsidP="003E52C9">
      <w:pPr>
        <w:ind w:left="0" w:firstLine="397"/>
        <w:rPr>
          <w:rFonts w:ascii="Garamond" w:hAnsi="Garamond"/>
          <w:sz w:val="28"/>
          <w:szCs w:val="28"/>
        </w:rPr>
      </w:pPr>
      <w:r>
        <w:rPr>
          <w:rFonts w:ascii="Garamond" w:hAnsi="Garamond"/>
          <w:sz w:val="28"/>
          <w:szCs w:val="28"/>
        </w:rPr>
        <w:t xml:space="preserve">Instabile equilibrio: secondo me oggi è disequilibrio ma soprattutto se non si cambia strada chi è che perderà la battaglia? Cioè se non si tolgono questi elementi strutturali, la battaglia persa è quella della trasparenza; cioè, se non si </w:t>
      </w:r>
      <w:r>
        <w:rPr>
          <w:rFonts w:ascii="Garamond" w:hAnsi="Garamond"/>
          <w:sz w:val="28"/>
          <w:szCs w:val="28"/>
        </w:rPr>
        <w:lastRenderedPageBreak/>
        <w:t xml:space="preserve">eliminano gli elementi della confusione normativa, se non si eliminano le sovrastrutture, cioè la moltiplicazione dei soggetti che si occupano di, se non si parifica il sistema delle sanzioni e delle conseguenze negative fra chi viola la trasparenza e chi viola la privacy, da qui a dieci anni </w:t>
      </w:r>
      <w:r w:rsidR="004523C1">
        <w:rPr>
          <w:rFonts w:ascii="Garamond" w:hAnsi="Garamond"/>
          <w:sz w:val="28"/>
          <w:szCs w:val="28"/>
        </w:rPr>
        <w:t>o cinque anni, saremmo tornati a prima della 241, cioè saremmo il segreto e la regola, la cancellazione la regola, se si riesce e sei bravo qualche pubblicità la riesci a ottenere.</w:t>
      </w:r>
    </w:p>
    <w:p w14:paraId="3887F857" w14:textId="1215F32C" w:rsidR="004523C1" w:rsidRDefault="004523C1" w:rsidP="003E52C9">
      <w:pPr>
        <w:ind w:left="0" w:firstLine="397"/>
        <w:rPr>
          <w:rFonts w:ascii="Garamond" w:hAnsi="Garamond"/>
          <w:sz w:val="28"/>
          <w:szCs w:val="28"/>
        </w:rPr>
      </w:pPr>
      <w:r>
        <w:rPr>
          <w:rFonts w:ascii="Garamond" w:hAnsi="Garamond"/>
          <w:sz w:val="28"/>
          <w:szCs w:val="28"/>
        </w:rPr>
        <w:t>Ecco, diciamo, il mio piccolo grido d’allarme è quello: arriviamo abbastanza presto a fare questa sintesi e questo ripensamento di riforme che hanno bisogno di tempi lunghi ma tornare indietro sarebbe assolutamente il peggio per tutti.</w:t>
      </w:r>
    </w:p>
    <w:p w14:paraId="7C61BD89" w14:textId="77777777" w:rsidR="00A057E5" w:rsidRDefault="004523C1" w:rsidP="003E52C9">
      <w:pPr>
        <w:ind w:left="0" w:firstLine="397"/>
        <w:rPr>
          <w:rFonts w:ascii="Garamond" w:hAnsi="Garamond"/>
          <w:sz w:val="28"/>
          <w:szCs w:val="28"/>
        </w:rPr>
      </w:pPr>
      <w:r>
        <w:rPr>
          <w:rFonts w:ascii="Garamond" w:hAnsi="Garamond"/>
          <w:sz w:val="28"/>
          <w:szCs w:val="28"/>
        </w:rPr>
        <w:t>Appunto, sulla sanzione è chiaro che io l’avrei volentieri impugnata avvalendomi dei canoni generali sulle sanzioni amministrative che appunto l’esimente della buona fede, la confusione normativa, sono tutti presupposti che avrebbero potuto</w:t>
      </w:r>
      <w:r w:rsidR="000714A1">
        <w:rPr>
          <w:rFonts w:ascii="Garamond" w:hAnsi="Garamond"/>
          <w:sz w:val="28"/>
          <w:szCs w:val="28"/>
        </w:rPr>
        <w:t xml:space="preserve"> portare a una contestazione di questa sanzione; però, poi, naturalmente, io non faccio l’avvocato della Regione </w:t>
      </w:r>
      <w:r w:rsidR="00A057E5">
        <w:rPr>
          <w:rFonts w:ascii="Garamond" w:hAnsi="Garamond"/>
          <w:sz w:val="28"/>
          <w:szCs w:val="28"/>
        </w:rPr>
        <w:t>e ci saranno state altre valutazioni.</w:t>
      </w:r>
    </w:p>
    <w:p w14:paraId="6F1EA3D7" w14:textId="1411727C" w:rsidR="004523C1" w:rsidRDefault="00A057E5" w:rsidP="003E52C9">
      <w:pPr>
        <w:ind w:left="0" w:firstLine="397"/>
        <w:rPr>
          <w:rFonts w:ascii="Garamond" w:hAnsi="Garamond"/>
          <w:sz w:val="28"/>
          <w:szCs w:val="28"/>
        </w:rPr>
      </w:pPr>
      <w:r>
        <w:rPr>
          <w:rFonts w:ascii="Garamond" w:hAnsi="Garamond"/>
          <w:sz w:val="28"/>
          <w:szCs w:val="28"/>
        </w:rPr>
        <w:t>Però se la china diventa quella di questa statistica, cioè se andiamo a 2.000.000, 3.000.000, 4.000.000, la via è segnata e non è una via buona.</w:t>
      </w:r>
    </w:p>
    <w:p w14:paraId="0EED66E8" w14:textId="3CF7EEA0" w:rsidR="00A057E5" w:rsidRDefault="00A057E5" w:rsidP="003E52C9">
      <w:pPr>
        <w:ind w:left="0" w:firstLine="397"/>
        <w:rPr>
          <w:rFonts w:ascii="Garamond" w:hAnsi="Garamond"/>
          <w:sz w:val="28"/>
          <w:szCs w:val="28"/>
        </w:rPr>
      </w:pPr>
      <w:r>
        <w:rPr>
          <w:rFonts w:ascii="Garamond" w:hAnsi="Garamond"/>
          <w:sz w:val="28"/>
          <w:szCs w:val="28"/>
        </w:rPr>
        <w:t>Chiedo scusa un po’ per l’enfasi e forse per l’eccesso di tempo che vi ho rubato e rinnovo il ringraziamento davvero molto sentito per gli oratori che in questo assoluto livello in questa tematica ci hanno voluto accompagnare in questa giornata, grazie.</w:t>
      </w:r>
    </w:p>
    <w:p w14:paraId="0E8A4E2A" w14:textId="2B991AA1" w:rsidR="00A057E5" w:rsidRDefault="00A057E5" w:rsidP="003E52C9">
      <w:pPr>
        <w:ind w:left="0" w:firstLine="397"/>
        <w:rPr>
          <w:rFonts w:ascii="Garamond" w:hAnsi="Garamond"/>
          <w:sz w:val="28"/>
          <w:szCs w:val="28"/>
        </w:rPr>
      </w:pPr>
    </w:p>
    <w:p w14:paraId="2B9F6775" w14:textId="5AD5A073" w:rsidR="002E64E7" w:rsidRDefault="002E64E7" w:rsidP="003E52C9">
      <w:pPr>
        <w:ind w:left="0" w:firstLine="397"/>
        <w:rPr>
          <w:rFonts w:ascii="Garamond" w:hAnsi="Garamond"/>
          <w:sz w:val="28"/>
          <w:szCs w:val="28"/>
        </w:rPr>
      </w:pPr>
    </w:p>
    <w:p w14:paraId="50794B1F" w14:textId="5B5A5068" w:rsidR="002D3DC8" w:rsidRDefault="002D3DC8" w:rsidP="003E52C9">
      <w:pPr>
        <w:ind w:left="0" w:firstLine="397"/>
        <w:rPr>
          <w:rFonts w:ascii="Garamond" w:hAnsi="Garamond"/>
          <w:sz w:val="28"/>
          <w:szCs w:val="28"/>
        </w:rPr>
      </w:pPr>
    </w:p>
    <w:p w14:paraId="32CB95E0" w14:textId="47418206" w:rsidR="0056103A" w:rsidRDefault="0056103A" w:rsidP="003E52C9">
      <w:pPr>
        <w:ind w:left="0" w:firstLine="397"/>
        <w:rPr>
          <w:rFonts w:ascii="Garamond" w:hAnsi="Garamond"/>
          <w:sz w:val="28"/>
          <w:szCs w:val="28"/>
        </w:rPr>
      </w:pPr>
    </w:p>
    <w:p w14:paraId="3725FD3E" w14:textId="4770FDED" w:rsidR="0056103A" w:rsidRDefault="0056103A" w:rsidP="003E52C9">
      <w:pPr>
        <w:ind w:left="0" w:firstLine="397"/>
        <w:rPr>
          <w:rFonts w:ascii="Garamond" w:hAnsi="Garamond"/>
          <w:sz w:val="28"/>
          <w:szCs w:val="28"/>
        </w:rPr>
      </w:pPr>
    </w:p>
    <w:p w14:paraId="54CA5519" w14:textId="77777777" w:rsidR="0056103A" w:rsidRDefault="0056103A" w:rsidP="003E52C9">
      <w:pPr>
        <w:ind w:left="0" w:firstLine="397"/>
        <w:rPr>
          <w:rFonts w:ascii="Garamond" w:hAnsi="Garamond"/>
          <w:sz w:val="28"/>
          <w:szCs w:val="28"/>
        </w:rPr>
      </w:pPr>
    </w:p>
    <w:p w14:paraId="3968028D" w14:textId="77777777" w:rsidR="002D3DC8" w:rsidRDefault="002D3DC8" w:rsidP="003E52C9">
      <w:pPr>
        <w:ind w:left="0" w:firstLine="397"/>
        <w:rPr>
          <w:rFonts w:ascii="Garamond" w:hAnsi="Garamond"/>
          <w:sz w:val="28"/>
          <w:szCs w:val="28"/>
        </w:rPr>
      </w:pPr>
    </w:p>
    <w:p w14:paraId="47BADC4B" w14:textId="7D638E6B" w:rsidR="002E64E7" w:rsidRPr="002D3DC8" w:rsidRDefault="002E64E7" w:rsidP="003E52C9">
      <w:pPr>
        <w:ind w:left="0" w:firstLine="0"/>
        <w:rPr>
          <w:rFonts w:ascii="Garamond" w:hAnsi="Garamond"/>
          <w:b/>
          <w:bCs/>
          <w:i/>
          <w:iCs/>
          <w:sz w:val="28"/>
          <w:szCs w:val="28"/>
        </w:rPr>
      </w:pPr>
      <w:r w:rsidRPr="002D3DC8">
        <w:rPr>
          <w:rFonts w:ascii="Garamond" w:hAnsi="Garamond"/>
          <w:b/>
          <w:bCs/>
          <w:i/>
          <w:iCs/>
          <w:sz w:val="28"/>
          <w:szCs w:val="28"/>
        </w:rPr>
        <w:lastRenderedPageBreak/>
        <w:t xml:space="preserve">Secondo intervento </w:t>
      </w:r>
      <w:r w:rsidR="00F2548E" w:rsidRPr="002D3DC8">
        <w:rPr>
          <w:rFonts w:ascii="Garamond" w:hAnsi="Garamond"/>
          <w:b/>
          <w:bCs/>
          <w:i/>
          <w:iCs/>
          <w:sz w:val="28"/>
          <w:szCs w:val="28"/>
        </w:rPr>
        <w:t xml:space="preserve">di U. </w:t>
      </w:r>
      <w:r w:rsidRPr="002D3DC8">
        <w:rPr>
          <w:rFonts w:ascii="Garamond" w:hAnsi="Garamond"/>
          <w:b/>
          <w:bCs/>
          <w:i/>
          <w:iCs/>
          <w:sz w:val="28"/>
          <w:szCs w:val="28"/>
        </w:rPr>
        <w:t>Fantigrossi</w:t>
      </w:r>
      <w:r w:rsidR="003E52C9" w:rsidRPr="002D3DC8">
        <w:rPr>
          <w:rFonts w:ascii="Garamond" w:hAnsi="Garamond"/>
          <w:b/>
          <w:bCs/>
          <w:i/>
          <w:iCs/>
          <w:sz w:val="28"/>
          <w:szCs w:val="28"/>
        </w:rPr>
        <w:t xml:space="preserve"> – Componente Orac</w:t>
      </w:r>
    </w:p>
    <w:p w14:paraId="30DF5886" w14:textId="77777777" w:rsidR="00DB4B5E" w:rsidRDefault="00DB4B5E" w:rsidP="003E52C9">
      <w:pPr>
        <w:ind w:left="0" w:firstLine="397"/>
        <w:rPr>
          <w:rFonts w:ascii="Garamond" w:hAnsi="Garamond"/>
          <w:sz w:val="28"/>
          <w:szCs w:val="28"/>
        </w:rPr>
      </w:pPr>
    </w:p>
    <w:p w14:paraId="6B930106" w14:textId="7D491431" w:rsidR="00D52121" w:rsidRDefault="00AF2C6C" w:rsidP="003E52C9">
      <w:pPr>
        <w:ind w:left="0" w:firstLine="397"/>
        <w:rPr>
          <w:rFonts w:ascii="Garamond" w:hAnsi="Garamond"/>
          <w:sz w:val="28"/>
          <w:szCs w:val="28"/>
        </w:rPr>
      </w:pPr>
      <w:r>
        <w:rPr>
          <w:rFonts w:ascii="Garamond" w:hAnsi="Garamond"/>
          <w:sz w:val="28"/>
          <w:szCs w:val="28"/>
        </w:rPr>
        <w:t>Il tema è quello dei poteri privati</w:t>
      </w:r>
      <w:r w:rsidR="00DB4B5E">
        <w:rPr>
          <w:rFonts w:ascii="Garamond" w:hAnsi="Garamond"/>
          <w:sz w:val="28"/>
          <w:szCs w:val="28"/>
        </w:rPr>
        <w:t>. Nella tematica della riservatezza, la trasparenza, i pericoli per la persona dall’uso improprio delle informazioni, forse sono i poteri privati quelli che oggi</w:t>
      </w:r>
      <w:r w:rsidR="004C6DA3">
        <w:rPr>
          <w:rFonts w:ascii="Garamond" w:hAnsi="Garamond"/>
          <w:sz w:val="28"/>
          <w:szCs w:val="28"/>
        </w:rPr>
        <w:t>,</w:t>
      </w:r>
      <w:r w:rsidR="00DB4B5E">
        <w:rPr>
          <w:rFonts w:ascii="Garamond" w:hAnsi="Garamond"/>
          <w:sz w:val="28"/>
          <w:szCs w:val="28"/>
        </w:rPr>
        <w:t xml:space="preserve"> i poteri privati di queste grandi compagnie che non sono soggette alla giurisdizione sostanzialmente di nessuno Stato, perché poi alla fine si hanno sedi da una parte</w:t>
      </w:r>
      <w:r w:rsidR="00F768DC">
        <w:rPr>
          <w:rFonts w:ascii="Garamond" w:hAnsi="Garamond"/>
          <w:sz w:val="28"/>
          <w:szCs w:val="28"/>
        </w:rPr>
        <w:t xml:space="preserve"> ma ce l’hanno da tutte le parti, quindi sono sostanzialmente offshore, come si dice. Allora sono proprio questi poteri privati che nel momento in cui detengono informazioni – che poi noi, forse anche qui, bisognerebbe fare cultura dell’utenza e cultura della cittadinanza, perché noi tutti, alla fine, preferiamo avere rapidamente un servizio senza tanto riflettere a come lo stiamo pagando, nel senso che sono tutti servizi gratuiti ma in realtà li stiamo pagando con cessione di informazioni. Allora, appunto, non è mia materia e non ho ricette per come controllare questi poteri privati, però sicuramente quella è la tematica che va affrontata a livello internazionale, va affrontata dalla </w:t>
      </w:r>
      <w:r w:rsidR="004C1560">
        <w:rPr>
          <w:rFonts w:ascii="Garamond" w:hAnsi="Garamond"/>
          <w:sz w:val="28"/>
          <w:szCs w:val="28"/>
        </w:rPr>
        <w:t>C</w:t>
      </w:r>
      <w:r w:rsidR="00F768DC">
        <w:rPr>
          <w:rFonts w:ascii="Garamond" w:hAnsi="Garamond"/>
          <w:sz w:val="28"/>
          <w:szCs w:val="28"/>
        </w:rPr>
        <w:t xml:space="preserve">omunità europea e si sta facendo in realtà. Il Presidente Canzio ha citato quella </w:t>
      </w:r>
      <w:r w:rsidR="005340E2">
        <w:rPr>
          <w:rFonts w:ascii="Garamond" w:hAnsi="Garamond"/>
          <w:sz w:val="28"/>
          <w:szCs w:val="28"/>
        </w:rPr>
        <w:t xml:space="preserve">regolamentazione </w:t>
      </w:r>
      <w:r w:rsidR="005340E2" w:rsidRPr="00C80DA3">
        <w:rPr>
          <w:rFonts w:ascii="Garamond" w:hAnsi="Garamond"/>
          <w:i/>
          <w:iCs/>
          <w:sz w:val="28"/>
          <w:szCs w:val="28"/>
        </w:rPr>
        <w:t xml:space="preserve">in </w:t>
      </w:r>
      <w:proofErr w:type="spellStart"/>
      <w:r w:rsidR="00D17874" w:rsidRPr="00C80DA3">
        <w:rPr>
          <w:rFonts w:ascii="Garamond" w:hAnsi="Garamond"/>
          <w:i/>
          <w:iCs/>
          <w:sz w:val="28"/>
          <w:szCs w:val="28"/>
        </w:rPr>
        <w:t>fiari</w:t>
      </w:r>
      <w:proofErr w:type="spellEnd"/>
      <w:r w:rsidR="00D17874">
        <w:rPr>
          <w:rFonts w:ascii="Garamond" w:hAnsi="Garamond"/>
          <w:sz w:val="28"/>
          <w:szCs w:val="28"/>
        </w:rPr>
        <w:t xml:space="preserve"> </w:t>
      </w:r>
      <w:r w:rsidR="00C80DA3">
        <w:rPr>
          <w:rFonts w:ascii="Garamond" w:hAnsi="Garamond"/>
          <w:sz w:val="28"/>
          <w:szCs w:val="28"/>
        </w:rPr>
        <w:t>che avrà probabilmente anche questo scopo.</w:t>
      </w:r>
    </w:p>
    <w:p w14:paraId="5C109D4C" w14:textId="77989196" w:rsidR="00C80DA3" w:rsidRDefault="00C80DA3" w:rsidP="003E52C9">
      <w:pPr>
        <w:ind w:left="0" w:firstLine="397"/>
        <w:rPr>
          <w:rFonts w:ascii="Garamond" w:hAnsi="Garamond"/>
          <w:sz w:val="28"/>
          <w:szCs w:val="28"/>
        </w:rPr>
      </w:pPr>
      <w:r>
        <w:rPr>
          <w:rFonts w:ascii="Garamond" w:hAnsi="Garamond"/>
          <w:sz w:val="28"/>
          <w:szCs w:val="28"/>
        </w:rPr>
        <w:t>Dall’altro io vorrei dire che certi beni, che sono importanti nella società dell’informazione, beni di identità digitale, oggi noi la nostra identità digitale la acquistiamo da servizi privati</w:t>
      </w:r>
      <w:r w:rsidR="004C1560">
        <w:rPr>
          <w:rFonts w:ascii="Garamond" w:hAnsi="Garamond"/>
          <w:sz w:val="28"/>
          <w:szCs w:val="28"/>
        </w:rPr>
        <w:t>,</w:t>
      </w:r>
      <w:r>
        <w:rPr>
          <w:rFonts w:ascii="Garamond" w:hAnsi="Garamond"/>
          <w:sz w:val="28"/>
          <w:szCs w:val="28"/>
        </w:rPr>
        <w:t xml:space="preserve"> no? Ma perché noi non abbiamo invece un servizio pubblico che ci dà l’identità digitale, ci dà la firma digitale? Perché non lo fanno? Io l’ho detto al mio Ordine ma </w:t>
      </w:r>
      <w:r w:rsidR="00E5420D">
        <w:rPr>
          <w:rFonts w:ascii="Garamond" w:hAnsi="Garamond"/>
          <w:sz w:val="28"/>
          <w:szCs w:val="28"/>
        </w:rPr>
        <w:t>– Galimberti</w:t>
      </w:r>
      <w:r>
        <w:rPr>
          <w:rFonts w:ascii="Garamond" w:hAnsi="Garamond"/>
          <w:sz w:val="28"/>
          <w:szCs w:val="28"/>
        </w:rPr>
        <w:t xml:space="preserve"> è Presidente dell’Ordine – forse dovrebbe essere l’Ordine che mi dice che io devo avere una PEC, non mi deve dire che io devo avere una PEC: me la dia lui.</w:t>
      </w:r>
    </w:p>
    <w:p w14:paraId="5CC280B1" w14:textId="6636A1E1" w:rsidR="00C80DA3" w:rsidRDefault="00C80DA3" w:rsidP="003E52C9">
      <w:pPr>
        <w:ind w:left="0" w:firstLine="397"/>
        <w:rPr>
          <w:rFonts w:ascii="Garamond" w:hAnsi="Garamond"/>
          <w:sz w:val="28"/>
          <w:szCs w:val="28"/>
        </w:rPr>
      </w:pPr>
    </w:p>
    <w:p w14:paraId="58ED1997" w14:textId="1AFBA26E" w:rsidR="002D3DC8" w:rsidRDefault="002D3DC8" w:rsidP="003E52C9">
      <w:pPr>
        <w:ind w:left="0" w:firstLine="397"/>
        <w:rPr>
          <w:rFonts w:ascii="Garamond" w:hAnsi="Garamond"/>
          <w:sz w:val="28"/>
          <w:szCs w:val="28"/>
        </w:rPr>
      </w:pPr>
    </w:p>
    <w:p w14:paraId="42931101" w14:textId="77777777" w:rsidR="002D3DC8" w:rsidRDefault="002D3DC8" w:rsidP="003E52C9">
      <w:pPr>
        <w:ind w:left="0" w:firstLine="397"/>
        <w:rPr>
          <w:rFonts w:ascii="Garamond" w:hAnsi="Garamond"/>
          <w:sz w:val="28"/>
          <w:szCs w:val="28"/>
        </w:rPr>
      </w:pPr>
    </w:p>
    <w:p w14:paraId="4051DA2B" w14:textId="3F9A07FB" w:rsidR="00C80DA3" w:rsidRPr="004C1560" w:rsidRDefault="004C1560" w:rsidP="003E52C9">
      <w:pPr>
        <w:ind w:left="0" w:firstLine="397"/>
        <w:rPr>
          <w:rFonts w:ascii="Garamond" w:hAnsi="Garamond"/>
          <w:i/>
          <w:iCs/>
          <w:sz w:val="28"/>
          <w:szCs w:val="28"/>
        </w:rPr>
      </w:pPr>
      <w:r w:rsidRPr="004C1560">
        <w:rPr>
          <w:rFonts w:ascii="Garamond" w:hAnsi="Garamond"/>
          <w:i/>
          <w:iCs/>
          <w:sz w:val="28"/>
          <w:szCs w:val="28"/>
        </w:rPr>
        <w:lastRenderedPageBreak/>
        <w:t xml:space="preserve">Interviene il moderatore A. </w:t>
      </w:r>
      <w:r w:rsidR="00C80DA3" w:rsidRPr="004C1560">
        <w:rPr>
          <w:rFonts w:ascii="Garamond" w:hAnsi="Garamond"/>
          <w:i/>
          <w:iCs/>
          <w:sz w:val="28"/>
          <w:szCs w:val="28"/>
        </w:rPr>
        <w:t>Galimberti</w:t>
      </w:r>
    </w:p>
    <w:p w14:paraId="4B5CEF02" w14:textId="6C1F5DA3" w:rsidR="00C80DA3" w:rsidRDefault="00E5420D" w:rsidP="003E52C9">
      <w:pPr>
        <w:ind w:left="0" w:firstLine="397"/>
        <w:rPr>
          <w:rFonts w:ascii="Garamond" w:hAnsi="Garamond"/>
          <w:sz w:val="28"/>
          <w:szCs w:val="28"/>
        </w:rPr>
      </w:pPr>
      <w:r>
        <w:rPr>
          <w:rFonts w:ascii="Garamond" w:hAnsi="Garamond"/>
          <w:sz w:val="28"/>
          <w:szCs w:val="28"/>
        </w:rPr>
        <w:t>Noi, infatti,</w:t>
      </w:r>
      <w:r w:rsidR="00DC0D13">
        <w:rPr>
          <w:rFonts w:ascii="Garamond" w:hAnsi="Garamond"/>
          <w:sz w:val="28"/>
          <w:szCs w:val="28"/>
        </w:rPr>
        <w:t xml:space="preserve"> la eroghiamo [sovrapposizione di voci] Regione Lombardia, anche gratuitamente.</w:t>
      </w:r>
    </w:p>
    <w:p w14:paraId="0AD91771" w14:textId="45651102" w:rsidR="00DC0D13" w:rsidRDefault="00DC0D13" w:rsidP="003E52C9">
      <w:pPr>
        <w:ind w:left="0" w:firstLine="397"/>
        <w:rPr>
          <w:rFonts w:ascii="Garamond" w:hAnsi="Garamond"/>
          <w:sz w:val="28"/>
          <w:szCs w:val="28"/>
        </w:rPr>
      </w:pPr>
    </w:p>
    <w:p w14:paraId="514A5417" w14:textId="1D1E8BAE" w:rsidR="00DC0D13" w:rsidRPr="004C1560" w:rsidRDefault="004C1560" w:rsidP="003E52C9">
      <w:pPr>
        <w:ind w:left="0" w:firstLine="397"/>
        <w:rPr>
          <w:rFonts w:ascii="Garamond" w:hAnsi="Garamond"/>
          <w:i/>
          <w:iCs/>
          <w:sz w:val="28"/>
          <w:szCs w:val="28"/>
        </w:rPr>
      </w:pPr>
      <w:r w:rsidRPr="004C1560">
        <w:rPr>
          <w:rFonts w:ascii="Garamond" w:hAnsi="Garamond"/>
          <w:i/>
          <w:iCs/>
          <w:sz w:val="28"/>
          <w:szCs w:val="28"/>
        </w:rPr>
        <w:t xml:space="preserve">Prosegue U. </w:t>
      </w:r>
      <w:r w:rsidR="00DC0D13" w:rsidRPr="004C1560">
        <w:rPr>
          <w:rFonts w:ascii="Garamond" w:hAnsi="Garamond"/>
          <w:i/>
          <w:iCs/>
          <w:sz w:val="28"/>
          <w:szCs w:val="28"/>
        </w:rPr>
        <w:t>Fantigrossi</w:t>
      </w:r>
    </w:p>
    <w:p w14:paraId="2D7D8D79" w14:textId="77777777" w:rsidR="004C1560" w:rsidRDefault="00DC0D13" w:rsidP="003E52C9">
      <w:pPr>
        <w:ind w:left="0" w:firstLine="397"/>
        <w:rPr>
          <w:rFonts w:ascii="Garamond" w:hAnsi="Garamond"/>
          <w:sz w:val="28"/>
          <w:szCs w:val="28"/>
        </w:rPr>
      </w:pPr>
      <w:r>
        <w:rPr>
          <w:rFonts w:ascii="Garamond" w:hAnsi="Garamond"/>
          <w:sz w:val="28"/>
          <w:szCs w:val="28"/>
        </w:rPr>
        <w:t xml:space="preserve">Perfetto, magnifico. La pubblica amministrazione perché deve, come dire, in qualche misura non capire che l’anagrafe, oggi, è così importante e sull’anagrafe si potrebbero dare dei servizi ai cittadini, e quindi questi cittadini potrebbero non aver così bisogno di essere serviti da le </w:t>
      </w:r>
      <w:r w:rsidRPr="00DC0D13">
        <w:rPr>
          <w:rFonts w:ascii="Garamond" w:hAnsi="Garamond"/>
          <w:i/>
          <w:iCs/>
          <w:sz w:val="28"/>
          <w:szCs w:val="28"/>
        </w:rPr>
        <w:t>n</w:t>
      </w:r>
      <w:r>
        <w:rPr>
          <w:rFonts w:ascii="Garamond" w:hAnsi="Garamond"/>
          <w:sz w:val="28"/>
          <w:szCs w:val="28"/>
        </w:rPr>
        <w:t xml:space="preserve"> sigle e le </w:t>
      </w:r>
      <w:r w:rsidRPr="00DC0D13">
        <w:rPr>
          <w:rFonts w:ascii="Garamond" w:hAnsi="Garamond"/>
          <w:i/>
          <w:iCs/>
          <w:sz w:val="28"/>
          <w:szCs w:val="28"/>
        </w:rPr>
        <w:t>n</w:t>
      </w:r>
      <w:r>
        <w:rPr>
          <w:rFonts w:ascii="Garamond" w:hAnsi="Garamond"/>
          <w:sz w:val="28"/>
          <w:szCs w:val="28"/>
        </w:rPr>
        <w:t xml:space="preserve"> compagnie che io mi trovo davanti quando apro una sessione di pc? Ecco, </w:t>
      </w:r>
      <w:r w:rsidR="00AA58C3">
        <w:rPr>
          <w:rFonts w:ascii="Garamond" w:hAnsi="Garamond"/>
          <w:sz w:val="28"/>
          <w:szCs w:val="28"/>
        </w:rPr>
        <w:t xml:space="preserve">forse, la pubblica amministrazione troverebbe una sua nuova funzione nel garantire un buon uso di quella informazione di base che fa sì che la mia identità sia salvaguardata, sia ben gestita, non sia utilizzata ad altri fini; se invece l’unica possibilità per avere un servizio digitale, connesso alle identità, è </w:t>
      </w:r>
      <w:r w:rsidR="00526E81">
        <w:rPr>
          <w:rFonts w:ascii="Garamond" w:hAnsi="Garamond"/>
          <w:sz w:val="28"/>
          <w:szCs w:val="28"/>
        </w:rPr>
        <w:t>offerta d</w:t>
      </w:r>
      <w:r w:rsidR="004C1560">
        <w:rPr>
          <w:rFonts w:ascii="Garamond" w:hAnsi="Garamond"/>
          <w:sz w:val="28"/>
          <w:szCs w:val="28"/>
        </w:rPr>
        <w:t>a</w:t>
      </w:r>
      <w:r w:rsidR="00526E81">
        <w:rPr>
          <w:rFonts w:ascii="Garamond" w:hAnsi="Garamond"/>
          <w:sz w:val="28"/>
          <w:szCs w:val="28"/>
        </w:rPr>
        <w:t xml:space="preserve"> queste aziende, che hanno altre finalità e altri fini, beh, io, il cittadino è indebolito.</w:t>
      </w:r>
    </w:p>
    <w:p w14:paraId="5FADE9B1" w14:textId="27A3A714" w:rsidR="00DC0D13" w:rsidRDefault="00526E81" w:rsidP="003E52C9">
      <w:pPr>
        <w:ind w:left="0" w:firstLine="397"/>
        <w:rPr>
          <w:rFonts w:ascii="Garamond" w:hAnsi="Garamond"/>
          <w:sz w:val="28"/>
          <w:szCs w:val="28"/>
        </w:rPr>
      </w:pPr>
      <w:r>
        <w:rPr>
          <w:rFonts w:ascii="Garamond" w:hAnsi="Garamond"/>
          <w:sz w:val="28"/>
          <w:szCs w:val="28"/>
        </w:rPr>
        <w:t>Ecco, quindi io non depotenzierei il ruolo della pubblica amministrazione, in questa tematica e in questo uso delle informazioni, ma fornirei un servizio pubblico più robusto dove io trovo tutela e informazione di qualità, a prezzi accessibili, nell’ottica del servizio pubblico più tradizionalmente inteso, cioè i servizi pubblici sono intesi proprio in questo senso, cioè utilità generali a condizioni accessibili. Il mercato, come dire, ha sbaragliato perché queste utilità generali te le dà gratis ma te le fa pagare in un altro modo</w:t>
      </w:r>
      <w:r w:rsidR="004C1560">
        <w:rPr>
          <w:rFonts w:ascii="Garamond" w:hAnsi="Garamond"/>
          <w:sz w:val="28"/>
          <w:szCs w:val="28"/>
        </w:rPr>
        <w:t>;</w:t>
      </w:r>
      <w:r>
        <w:rPr>
          <w:rFonts w:ascii="Garamond" w:hAnsi="Garamond"/>
          <w:sz w:val="28"/>
          <w:szCs w:val="28"/>
        </w:rPr>
        <w:t xml:space="preserve"> </w:t>
      </w:r>
      <w:proofErr w:type="gramStart"/>
      <w:r>
        <w:rPr>
          <w:rFonts w:ascii="Garamond" w:hAnsi="Garamond"/>
          <w:sz w:val="28"/>
          <w:szCs w:val="28"/>
        </w:rPr>
        <w:t>quindi</w:t>
      </w:r>
      <w:proofErr w:type="gramEnd"/>
      <w:r>
        <w:rPr>
          <w:rFonts w:ascii="Garamond" w:hAnsi="Garamond"/>
          <w:sz w:val="28"/>
          <w:szCs w:val="28"/>
        </w:rPr>
        <w:t xml:space="preserve"> anche qui, appunto, cercare di essere competitivi e non rinunciare al ruolo dell’amministrazione in questi settori.</w:t>
      </w:r>
    </w:p>
    <w:p w14:paraId="5442E340" w14:textId="2EF03285" w:rsidR="00524E26" w:rsidRPr="00DE731C" w:rsidRDefault="00526E81" w:rsidP="003E52C9">
      <w:pPr>
        <w:ind w:left="0" w:firstLine="397"/>
        <w:rPr>
          <w:rFonts w:ascii="Garamond" w:hAnsi="Garamond"/>
          <w:sz w:val="28"/>
          <w:szCs w:val="28"/>
        </w:rPr>
      </w:pPr>
      <w:r>
        <w:rPr>
          <w:rFonts w:ascii="Garamond" w:hAnsi="Garamond"/>
          <w:sz w:val="28"/>
          <w:szCs w:val="28"/>
        </w:rPr>
        <w:t xml:space="preserve">Non so se ho risposto esattamente </w:t>
      </w:r>
      <w:r w:rsidR="00ED0652">
        <w:rPr>
          <w:rFonts w:ascii="Garamond" w:hAnsi="Garamond"/>
          <w:sz w:val="28"/>
          <w:szCs w:val="28"/>
        </w:rPr>
        <w:t>alla tematica ma, insomma, ci stiano girando intorno e lì mi avete portato fuori dall’amministrativo puro</w:t>
      </w:r>
      <w:r w:rsidR="00AF359C">
        <w:rPr>
          <w:rFonts w:ascii="Garamond" w:hAnsi="Garamond"/>
          <w:sz w:val="28"/>
          <w:szCs w:val="28"/>
        </w:rPr>
        <w:t>.</w:t>
      </w:r>
    </w:p>
    <w:sectPr w:rsidR="00524E26" w:rsidRPr="00DE731C" w:rsidSect="00635A8F">
      <w:footerReference w:type="default" r:id="rId7"/>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3B82" w14:textId="77777777" w:rsidR="00E34CD0" w:rsidRDefault="00E34CD0" w:rsidP="001F17F6">
      <w:pPr>
        <w:spacing w:after="0" w:line="240" w:lineRule="auto"/>
      </w:pPr>
      <w:r>
        <w:separator/>
      </w:r>
    </w:p>
  </w:endnote>
  <w:endnote w:type="continuationSeparator" w:id="0">
    <w:p w14:paraId="59AC5282" w14:textId="77777777" w:rsidR="00E34CD0" w:rsidRDefault="00E34CD0" w:rsidP="001F1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46553"/>
      <w:docPartObj>
        <w:docPartGallery w:val="Page Numbers (Bottom of Page)"/>
        <w:docPartUnique/>
      </w:docPartObj>
    </w:sdtPr>
    <w:sdtEndPr/>
    <w:sdtContent>
      <w:p w14:paraId="0B91A6E1" w14:textId="58D3C116" w:rsidR="001F17F6" w:rsidRDefault="001F17F6">
        <w:pPr>
          <w:pStyle w:val="Pidipagina"/>
          <w:jc w:val="center"/>
        </w:pPr>
        <w:r>
          <w:fldChar w:fldCharType="begin"/>
        </w:r>
        <w:r>
          <w:instrText>PAGE   \* MERGEFORMAT</w:instrText>
        </w:r>
        <w:r>
          <w:fldChar w:fldCharType="separate"/>
        </w:r>
        <w:r>
          <w:t>2</w:t>
        </w:r>
        <w:r>
          <w:fldChar w:fldCharType="end"/>
        </w:r>
      </w:p>
    </w:sdtContent>
  </w:sdt>
  <w:p w14:paraId="125F9BD6" w14:textId="77777777" w:rsidR="001F17F6" w:rsidRDefault="001F17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3482C" w14:textId="77777777" w:rsidR="00E34CD0" w:rsidRDefault="00E34CD0" w:rsidP="001F17F6">
      <w:pPr>
        <w:spacing w:after="0" w:line="240" w:lineRule="auto"/>
      </w:pPr>
      <w:r>
        <w:separator/>
      </w:r>
    </w:p>
  </w:footnote>
  <w:footnote w:type="continuationSeparator" w:id="0">
    <w:p w14:paraId="520D3E3A" w14:textId="77777777" w:rsidR="00E34CD0" w:rsidRDefault="00E34CD0" w:rsidP="001F1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E05FD"/>
    <w:multiLevelType w:val="hybridMultilevel"/>
    <w:tmpl w:val="48C40084"/>
    <w:lvl w:ilvl="0" w:tplc="33387D52">
      <w:numFmt w:val="bullet"/>
      <w:lvlText w:val="-"/>
      <w:lvlJc w:val="left"/>
      <w:pPr>
        <w:ind w:left="432" w:hanging="360"/>
      </w:pPr>
      <w:rPr>
        <w:rFonts w:ascii="Garamond" w:eastAsiaTheme="minorHAnsi" w:hAnsi="Garamond" w:cstheme="minorBidi" w:hint="default"/>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95"/>
    <w:rsid w:val="00042926"/>
    <w:rsid w:val="00057B41"/>
    <w:rsid w:val="00067397"/>
    <w:rsid w:val="000714A1"/>
    <w:rsid w:val="00096531"/>
    <w:rsid w:val="000A3224"/>
    <w:rsid w:val="000A5493"/>
    <w:rsid w:val="000B5749"/>
    <w:rsid w:val="000D3018"/>
    <w:rsid w:val="000E3CAF"/>
    <w:rsid w:val="000F536A"/>
    <w:rsid w:val="00102F1A"/>
    <w:rsid w:val="00104316"/>
    <w:rsid w:val="00112752"/>
    <w:rsid w:val="00136920"/>
    <w:rsid w:val="001537F1"/>
    <w:rsid w:val="0018673D"/>
    <w:rsid w:val="001C4BC2"/>
    <w:rsid w:val="001E365D"/>
    <w:rsid w:val="001E597A"/>
    <w:rsid w:val="001F17F6"/>
    <w:rsid w:val="002279F3"/>
    <w:rsid w:val="002376FD"/>
    <w:rsid w:val="0025002B"/>
    <w:rsid w:val="002A1864"/>
    <w:rsid w:val="002D3DC8"/>
    <w:rsid w:val="002E64E7"/>
    <w:rsid w:val="0034367A"/>
    <w:rsid w:val="0035117E"/>
    <w:rsid w:val="003642DA"/>
    <w:rsid w:val="00385E09"/>
    <w:rsid w:val="00392B5C"/>
    <w:rsid w:val="003A0931"/>
    <w:rsid w:val="003C137B"/>
    <w:rsid w:val="003C3A3C"/>
    <w:rsid w:val="003D72F3"/>
    <w:rsid w:val="003E52C9"/>
    <w:rsid w:val="00440241"/>
    <w:rsid w:val="004523C1"/>
    <w:rsid w:val="00474B43"/>
    <w:rsid w:val="004B1C73"/>
    <w:rsid w:val="004C1560"/>
    <w:rsid w:val="004C6DA3"/>
    <w:rsid w:val="004E4713"/>
    <w:rsid w:val="004F45F9"/>
    <w:rsid w:val="00511E25"/>
    <w:rsid w:val="00524E26"/>
    <w:rsid w:val="00526E81"/>
    <w:rsid w:val="005340E2"/>
    <w:rsid w:val="00552586"/>
    <w:rsid w:val="0056103A"/>
    <w:rsid w:val="005A52FB"/>
    <w:rsid w:val="005C3C7A"/>
    <w:rsid w:val="005D0182"/>
    <w:rsid w:val="005F5208"/>
    <w:rsid w:val="00626FE2"/>
    <w:rsid w:val="00635A8F"/>
    <w:rsid w:val="00652A25"/>
    <w:rsid w:val="00662195"/>
    <w:rsid w:val="00681F27"/>
    <w:rsid w:val="00693197"/>
    <w:rsid w:val="006D51F6"/>
    <w:rsid w:val="0070683D"/>
    <w:rsid w:val="007225C7"/>
    <w:rsid w:val="00736461"/>
    <w:rsid w:val="0074667B"/>
    <w:rsid w:val="007D03DC"/>
    <w:rsid w:val="007D49F4"/>
    <w:rsid w:val="007F52B2"/>
    <w:rsid w:val="00813D28"/>
    <w:rsid w:val="008510DC"/>
    <w:rsid w:val="008A1B96"/>
    <w:rsid w:val="008A318D"/>
    <w:rsid w:val="008D1016"/>
    <w:rsid w:val="00914C1C"/>
    <w:rsid w:val="00971F79"/>
    <w:rsid w:val="009F48E5"/>
    <w:rsid w:val="00A057E5"/>
    <w:rsid w:val="00A25EA7"/>
    <w:rsid w:val="00A34B38"/>
    <w:rsid w:val="00A431E6"/>
    <w:rsid w:val="00A4749C"/>
    <w:rsid w:val="00A63CE3"/>
    <w:rsid w:val="00A73D6E"/>
    <w:rsid w:val="00A95C83"/>
    <w:rsid w:val="00AA58C3"/>
    <w:rsid w:val="00AC581E"/>
    <w:rsid w:val="00AD38A3"/>
    <w:rsid w:val="00AE2F3A"/>
    <w:rsid w:val="00AF2C6C"/>
    <w:rsid w:val="00AF359C"/>
    <w:rsid w:val="00B04A17"/>
    <w:rsid w:val="00B110FA"/>
    <w:rsid w:val="00B165D5"/>
    <w:rsid w:val="00B25439"/>
    <w:rsid w:val="00B36A24"/>
    <w:rsid w:val="00B523EC"/>
    <w:rsid w:val="00B901A0"/>
    <w:rsid w:val="00B9641E"/>
    <w:rsid w:val="00BE0AA6"/>
    <w:rsid w:val="00C80789"/>
    <w:rsid w:val="00C80DA3"/>
    <w:rsid w:val="00C83A73"/>
    <w:rsid w:val="00CB38BB"/>
    <w:rsid w:val="00CF6E67"/>
    <w:rsid w:val="00D034E2"/>
    <w:rsid w:val="00D17874"/>
    <w:rsid w:val="00D3118A"/>
    <w:rsid w:val="00D52121"/>
    <w:rsid w:val="00D53089"/>
    <w:rsid w:val="00DB4B5E"/>
    <w:rsid w:val="00DC037D"/>
    <w:rsid w:val="00DC0D13"/>
    <w:rsid w:val="00DE731C"/>
    <w:rsid w:val="00E15A39"/>
    <w:rsid w:val="00E17A3F"/>
    <w:rsid w:val="00E22D53"/>
    <w:rsid w:val="00E340DD"/>
    <w:rsid w:val="00E34CD0"/>
    <w:rsid w:val="00E35CAB"/>
    <w:rsid w:val="00E5420D"/>
    <w:rsid w:val="00E73673"/>
    <w:rsid w:val="00E74AA1"/>
    <w:rsid w:val="00E87060"/>
    <w:rsid w:val="00ED0652"/>
    <w:rsid w:val="00ED3848"/>
    <w:rsid w:val="00ED524E"/>
    <w:rsid w:val="00EE6858"/>
    <w:rsid w:val="00F03C67"/>
    <w:rsid w:val="00F12015"/>
    <w:rsid w:val="00F2548E"/>
    <w:rsid w:val="00F34A59"/>
    <w:rsid w:val="00F55CBA"/>
    <w:rsid w:val="00F710A2"/>
    <w:rsid w:val="00F768DC"/>
    <w:rsid w:val="00FA20DC"/>
    <w:rsid w:val="00FC5B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DB00"/>
  <w15:chartTrackingRefBased/>
  <w15:docId w15:val="{D082342E-C0A2-45EB-BFDE-C8C8BF58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4" w:line="360" w:lineRule="auto"/>
        <w:ind w:left="142" w:right="6"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7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7F6"/>
  </w:style>
  <w:style w:type="paragraph" w:styleId="Pidipagina">
    <w:name w:val="footer"/>
    <w:basedOn w:val="Normale"/>
    <w:link w:val="PidipaginaCarattere"/>
    <w:uiPriority w:val="99"/>
    <w:unhideWhenUsed/>
    <w:rsid w:val="001F17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7F6"/>
  </w:style>
  <w:style w:type="paragraph" w:styleId="Paragrafoelenco">
    <w:name w:val="List Paragraph"/>
    <w:basedOn w:val="Normale"/>
    <w:uiPriority w:val="34"/>
    <w:qFormat/>
    <w:rsid w:val="002D3D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6474</Words>
  <Characters>36903</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Fagiani</dc:creator>
  <cp:keywords/>
  <dc:description/>
  <cp:lastModifiedBy>Paolo Fagiani</cp:lastModifiedBy>
  <cp:revision>2</cp:revision>
  <cp:lastPrinted>2022-01-19T15:54:00Z</cp:lastPrinted>
  <dcterms:created xsi:type="dcterms:W3CDTF">2022-01-19T16:28:00Z</dcterms:created>
  <dcterms:modified xsi:type="dcterms:W3CDTF">2022-01-19T16:28:00Z</dcterms:modified>
</cp:coreProperties>
</file>